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15" w:rsidRDefault="00CA7F15">
      <w:pPr>
        <w:spacing w:after="120"/>
      </w:pPr>
      <w:bookmarkStart w:id="0" w:name="CoverSheet"/>
    </w:p>
    <w:tbl>
      <w:tblPr>
        <w:tblW w:w="7938" w:type="dxa"/>
        <w:tblInd w:w="-34" w:type="dxa"/>
        <w:tblLook w:val="0000" w:firstRow="0" w:lastRow="0" w:firstColumn="0" w:lastColumn="0" w:noHBand="0" w:noVBand="0"/>
      </w:tblPr>
      <w:tblGrid>
        <w:gridCol w:w="7938"/>
      </w:tblGrid>
      <w:tr w:rsidR="00CA7F15">
        <w:trPr>
          <w:trHeight w:val="9705"/>
        </w:trPr>
        <w:tc>
          <w:tcPr>
            <w:tcW w:w="7938" w:type="dxa"/>
          </w:tcPr>
          <w:p w:rsidR="00CA7F15" w:rsidRDefault="00CA7F15">
            <w:pPr>
              <w:spacing w:before="1160" w:after="1160"/>
              <w:rPr>
                <w:sz w:val="28"/>
              </w:rPr>
            </w:pPr>
            <w:r>
              <w:rPr>
                <w:sz w:val="28"/>
              </w:rPr>
              <w:fldChar w:fldCharType="begin"/>
            </w:r>
            <w:r>
              <w:rPr>
                <w:sz w:val="28"/>
              </w:rPr>
              <w:instrText xml:space="preserve"> ADVANCE \d 35 </w:instrText>
            </w:r>
            <w:r>
              <w:rPr>
                <w:sz w:val="28"/>
              </w:rPr>
              <w:fldChar w:fldCharType="end"/>
            </w:r>
            <w:bookmarkStart w:id="1" w:name="CoverSheetDate"/>
            <w:bookmarkEnd w:id="1"/>
            <w:r>
              <w:rPr>
                <w:sz w:val="28"/>
              </w:rPr>
              <w:t xml:space="preserve">Dated </w:t>
            </w:r>
          </w:p>
          <w:p w:rsidR="00CA7F15" w:rsidRDefault="00EA7287">
            <w:pPr>
              <w:pStyle w:val="Title"/>
              <w:spacing w:after="680"/>
              <w:rPr>
                <w:sz w:val="48"/>
              </w:rPr>
            </w:pPr>
            <w:bookmarkStart w:id="2" w:name="CoverSheetDocName"/>
            <w:bookmarkEnd w:id="2"/>
            <w:r>
              <w:rPr>
                <w:sz w:val="48"/>
              </w:rPr>
              <w:t>Rent</w:t>
            </w:r>
            <w:r w:rsidR="00736EBC">
              <w:rPr>
                <w:sz w:val="48"/>
              </w:rPr>
              <w:t xml:space="preserve"> Guarantee</w:t>
            </w:r>
            <w:r>
              <w:rPr>
                <w:sz w:val="48"/>
              </w:rPr>
              <w:t xml:space="preserve"> </w:t>
            </w:r>
            <w:r w:rsidR="00C752D7">
              <w:rPr>
                <w:sz w:val="48"/>
              </w:rPr>
              <w:t>Deed</w:t>
            </w:r>
            <w:r w:rsidR="00CA7F15">
              <w:rPr>
                <w:sz w:val="48"/>
              </w:rPr>
              <w:br/>
            </w:r>
          </w:p>
          <w:p w:rsidR="00CA7F15" w:rsidRDefault="00CA7F15">
            <w:pPr>
              <w:pStyle w:val="BodyText"/>
              <w:spacing w:after="600"/>
            </w:pPr>
            <w:r>
              <w:t>Parties</w:t>
            </w:r>
          </w:p>
          <w:p w:rsidR="00CA7F15" w:rsidRDefault="0079504F">
            <w:pPr>
              <w:pStyle w:val="BodyText"/>
              <w:rPr>
                <w:b/>
                <w:bCs/>
                <w:sz w:val="24"/>
              </w:rPr>
            </w:pPr>
            <w:bookmarkStart w:id="3" w:name="CoverSheetParties"/>
            <w:bookmarkEnd w:id="3"/>
            <w:r>
              <w:rPr>
                <w:b/>
                <w:bCs/>
                <w:sz w:val="24"/>
              </w:rPr>
              <w:t xml:space="preserve">Lazy Daze </w:t>
            </w:r>
            <w:r w:rsidR="007E03B0">
              <w:rPr>
                <w:b/>
                <w:bCs/>
                <w:sz w:val="24"/>
              </w:rPr>
              <w:t>Pty Ltd</w:t>
            </w:r>
            <w:r>
              <w:rPr>
                <w:b/>
                <w:bCs/>
                <w:sz w:val="24"/>
              </w:rPr>
              <w:t xml:space="preserve"> ATF The DB Management Trust</w:t>
            </w:r>
          </w:p>
          <w:p w:rsidR="007E03B0" w:rsidRDefault="00847B2D" w:rsidP="007E03B0">
            <w:pPr>
              <w:pStyle w:val="BodyText"/>
              <w:rPr>
                <w:sz w:val="20"/>
              </w:rPr>
            </w:pPr>
            <w:bookmarkStart w:id="4" w:name="CoverSheetPartiesACN"/>
            <w:bookmarkEnd w:id="4"/>
            <w:r>
              <w:rPr>
                <w:sz w:val="20"/>
              </w:rPr>
              <w:t xml:space="preserve">ACN </w:t>
            </w:r>
            <w:r w:rsidR="0079504F">
              <w:rPr>
                <w:sz w:val="20"/>
              </w:rPr>
              <w:t>100 236 691</w:t>
            </w:r>
          </w:p>
          <w:p w:rsidR="007E03B0" w:rsidRDefault="007E03B0" w:rsidP="007E03B0">
            <w:pPr>
              <w:pStyle w:val="BodyText"/>
              <w:rPr>
                <w:sz w:val="20"/>
              </w:rPr>
            </w:pPr>
          </w:p>
          <w:p w:rsidR="007E03B0" w:rsidRDefault="007E03B0">
            <w:pPr>
              <w:pStyle w:val="BodyText"/>
              <w:spacing w:after="360"/>
              <w:rPr>
                <w:sz w:val="20"/>
              </w:rPr>
            </w:pPr>
          </w:p>
          <w:p w:rsidR="00CA7F15" w:rsidRDefault="00847B2D" w:rsidP="0027238D">
            <w:pPr>
              <w:pStyle w:val="BodyText"/>
              <w:rPr>
                <w:sz w:val="20"/>
              </w:rPr>
            </w:pPr>
            <w:bookmarkStart w:id="5" w:name="CoverSheetSecondParty"/>
            <w:bookmarkEnd w:id="5"/>
            <w:r>
              <w:rPr>
                <w:b/>
                <w:bCs/>
                <w:sz w:val="24"/>
              </w:rPr>
              <w:t xml:space="preserve">The Purchaser of Lot …………….. </w:t>
            </w:r>
            <w:r w:rsidR="0027238D">
              <w:rPr>
                <w:b/>
                <w:bCs/>
                <w:sz w:val="24"/>
              </w:rPr>
              <w:t>ALTO &amp; TENOR</w:t>
            </w:r>
          </w:p>
        </w:tc>
      </w:tr>
      <w:tr w:rsidR="00CA7F15">
        <w:trPr>
          <w:trHeight w:val="2187"/>
        </w:trPr>
        <w:tc>
          <w:tcPr>
            <w:tcW w:w="7938" w:type="dxa"/>
          </w:tcPr>
          <w:p w:rsidR="00CA7F15" w:rsidRDefault="00CA7F15">
            <w:pPr>
              <w:tabs>
                <w:tab w:val="left" w:pos="1540"/>
              </w:tabs>
            </w:pPr>
          </w:p>
        </w:tc>
      </w:tr>
    </w:tbl>
    <w:p w:rsidR="00CA7F15" w:rsidRDefault="00CA7F15">
      <w:pPr>
        <w:sectPr w:rsidR="00CA7F15" w:rsidSect="008C096D">
          <w:headerReference w:type="default" r:id="rId8"/>
          <w:footerReference w:type="even" r:id="rId9"/>
          <w:footerReference w:type="default" r:id="rId10"/>
          <w:headerReference w:type="first" r:id="rId11"/>
          <w:footerReference w:type="first" r:id="rId12"/>
          <w:endnotePr>
            <w:numFmt w:val="decimal"/>
          </w:endnotePr>
          <w:pgSz w:w="11907" w:h="16839" w:code="9"/>
          <w:pgMar w:top="2552" w:right="1418" w:bottom="1418" w:left="2552" w:header="680" w:footer="567" w:gutter="0"/>
          <w:pgNumType w:start="1"/>
          <w:cols w:space="720"/>
        </w:sectPr>
      </w:pPr>
    </w:p>
    <w:bookmarkEnd w:id="0"/>
    <w:p w:rsidR="00CA7F15" w:rsidRDefault="00CA7F15">
      <w:pPr>
        <w:pStyle w:val="BodyText1"/>
        <w:tabs>
          <w:tab w:val="left" w:pos="5670"/>
        </w:tabs>
        <w:rPr>
          <w:sz w:val="28"/>
        </w:rPr>
      </w:pPr>
      <w:r>
        <w:rPr>
          <w:sz w:val="28"/>
        </w:rPr>
        <w:lastRenderedPageBreak/>
        <w:t>Contents</w:t>
      </w:r>
    </w:p>
    <w:p w:rsidR="00CA7F15" w:rsidRDefault="00CA7F15">
      <w:pPr>
        <w:tabs>
          <w:tab w:val="left" w:pos="709"/>
          <w:tab w:val="right" w:pos="7937"/>
        </w:tabs>
        <w:rPr>
          <w:smallCaps/>
          <w:u w:val="single"/>
        </w:rPr>
      </w:pPr>
    </w:p>
    <w:p w:rsidR="00C7430F" w:rsidRDefault="00CA7F15">
      <w:pPr>
        <w:pStyle w:val="TOC1"/>
        <w:rPr>
          <w:rFonts w:asciiTheme="minorHAnsi" w:eastAsiaTheme="minorEastAsia" w:hAnsiTheme="minorHAnsi" w:cstheme="minorBidi"/>
          <w:noProof/>
          <w:szCs w:val="22"/>
          <w:lang w:eastAsia="en-AU"/>
        </w:rPr>
      </w:pPr>
      <w:r>
        <w:rPr>
          <w:smallCaps/>
          <w:u w:val="single"/>
        </w:rPr>
        <w:fldChar w:fldCharType="begin"/>
      </w:r>
      <w:r>
        <w:rPr>
          <w:smallCaps/>
          <w:u w:val="single"/>
        </w:rPr>
        <w:instrText xml:space="preserve"> TOC \o "1-1" \h \z </w:instrText>
      </w:r>
      <w:r>
        <w:rPr>
          <w:smallCaps/>
          <w:u w:val="single"/>
        </w:rPr>
        <w:fldChar w:fldCharType="separate"/>
      </w:r>
      <w:hyperlink w:anchor="_Toc449603204" w:history="1">
        <w:r w:rsidR="00C7430F" w:rsidRPr="00667C67">
          <w:rPr>
            <w:rStyle w:val="Hyperlink"/>
            <w:noProof/>
          </w:rPr>
          <w:t>1.</w:t>
        </w:r>
        <w:r w:rsidR="00C7430F">
          <w:rPr>
            <w:rFonts w:asciiTheme="minorHAnsi" w:eastAsiaTheme="minorEastAsia" w:hAnsiTheme="minorHAnsi" w:cstheme="minorBidi"/>
            <w:noProof/>
            <w:szCs w:val="22"/>
            <w:lang w:eastAsia="en-AU"/>
          </w:rPr>
          <w:tab/>
        </w:r>
        <w:r w:rsidR="00C7430F" w:rsidRPr="00667C67">
          <w:rPr>
            <w:rStyle w:val="Hyperlink"/>
            <w:noProof/>
          </w:rPr>
          <w:t>Definitions and interpretation</w:t>
        </w:r>
        <w:r w:rsidR="00C7430F">
          <w:rPr>
            <w:noProof/>
            <w:webHidden/>
          </w:rPr>
          <w:tab/>
        </w:r>
        <w:r w:rsidR="00C7430F">
          <w:rPr>
            <w:noProof/>
            <w:webHidden/>
          </w:rPr>
          <w:fldChar w:fldCharType="begin"/>
        </w:r>
        <w:r w:rsidR="00C7430F">
          <w:rPr>
            <w:noProof/>
            <w:webHidden/>
          </w:rPr>
          <w:instrText xml:space="preserve"> PAGEREF _Toc449603204 \h </w:instrText>
        </w:r>
        <w:r w:rsidR="00C7430F">
          <w:rPr>
            <w:noProof/>
            <w:webHidden/>
          </w:rPr>
        </w:r>
        <w:r w:rsidR="00C7430F">
          <w:rPr>
            <w:noProof/>
            <w:webHidden/>
          </w:rPr>
          <w:fldChar w:fldCharType="separate"/>
        </w:r>
        <w:r w:rsidR="0079504F">
          <w:rPr>
            <w:noProof/>
            <w:webHidden/>
          </w:rPr>
          <w:t>1</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05" w:history="1">
        <w:r w:rsidR="00C7430F" w:rsidRPr="00667C67">
          <w:rPr>
            <w:rStyle w:val="Hyperlink"/>
            <w:noProof/>
          </w:rPr>
          <w:t>2.</w:t>
        </w:r>
        <w:r w:rsidR="00C7430F">
          <w:rPr>
            <w:rFonts w:asciiTheme="minorHAnsi" w:eastAsiaTheme="minorEastAsia" w:hAnsiTheme="minorHAnsi" w:cstheme="minorBidi"/>
            <w:noProof/>
            <w:szCs w:val="22"/>
            <w:lang w:eastAsia="en-AU"/>
          </w:rPr>
          <w:tab/>
        </w:r>
        <w:r w:rsidR="00C7430F" w:rsidRPr="00667C67">
          <w:rPr>
            <w:rStyle w:val="Hyperlink"/>
            <w:noProof/>
          </w:rPr>
          <w:t>Conditions Precedent to payment of Rent Guarantee</w:t>
        </w:r>
        <w:r w:rsidR="00C7430F">
          <w:rPr>
            <w:noProof/>
            <w:webHidden/>
          </w:rPr>
          <w:tab/>
        </w:r>
        <w:r w:rsidR="00C7430F">
          <w:rPr>
            <w:noProof/>
            <w:webHidden/>
          </w:rPr>
          <w:fldChar w:fldCharType="begin"/>
        </w:r>
        <w:r w:rsidR="00C7430F">
          <w:rPr>
            <w:noProof/>
            <w:webHidden/>
          </w:rPr>
          <w:instrText xml:space="preserve"> PAGEREF _Toc449603205 \h </w:instrText>
        </w:r>
        <w:r w:rsidR="00C7430F">
          <w:rPr>
            <w:noProof/>
            <w:webHidden/>
          </w:rPr>
        </w:r>
        <w:r w:rsidR="00C7430F">
          <w:rPr>
            <w:noProof/>
            <w:webHidden/>
          </w:rPr>
          <w:fldChar w:fldCharType="separate"/>
        </w:r>
        <w:r w:rsidR="0079504F">
          <w:rPr>
            <w:noProof/>
            <w:webHidden/>
          </w:rPr>
          <w:t>3</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06" w:history="1">
        <w:r w:rsidR="00C7430F" w:rsidRPr="00667C67">
          <w:rPr>
            <w:rStyle w:val="Hyperlink"/>
            <w:noProof/>
          </w:rPr>
          <w:t>3.</w:t>
        </w:r>
        <w:r w:rsidR="00C7430F">
          <w:rPr>
            <w:rFonts w:asciiTheme="minorHAnsi" w:eastAsiaTheme="minorEastAsia" w:hAnsiTheme="minorHAnsi" w:cstheme="minorBidi"/>
            <w:noProof/>
            <w:szCs w:val="22"/>
            <w:lang w:eastAsia="en-AU"/>
          </w:rPr>
          <w:tab/>
        </w:r>
        <w:r w:rsidR="00C7430F" w:rsidRPr="00667C67">
          <w:rPr>
            <w:rStyle w:val="Hyperlink"/>
            <w:noProof/>
          </w:rPr>
          <w:t>Payment of Rent Guarantee Amount</w:t>
        </w:r>
        <w:r w:rsidR="00C7430F">
          <w:rPr>
            <w:noProof/>
            <w:webHidden/>
          </w:rPr>
          <w:tab/>
        </w:r>
        <w:r w:rsidR="00C7430F">
          <w:rPr>
            <w:noProof/>
            <w:webHidden/>
          </w:rPr>
          <w:fldChar w:fldCharType="begin"/>
        </w:r>
        <w:r w:rsidR="00C7430F">
          <w:rPr>
            <w:noProof/>
            <w:webHidden/>
          </w:rPr>
          <w:instrText xml:space="preserve"> PAGEREF _Toc449603206 \h </w:instrText>
        </w:r>
        <w:r w:rsidR="00C7430F">
          <w:rPr>
            <w:noProof/>
            <w:webHidden/>
          </w:rPr>
        </w:r>
        <w:r w:rsidR="00C7430F">
          <w:rPr>
            <w:noProof/>
            <w:webHidden/>
          </w:rPr>
          <w:fldChar w:fldCharType="separate"/>
        </w:r>
        <w:r w:rsidR="0079504F">
          <w:rPr>
            <w:noProof/>
            <w:webHidden/>
          </w:rPr>
          <w:t>4</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07" w:history="1">
        <w:r w:rsidR="00C7430F" w:rsidRPr="00667C67">
          <w:rPr>
            <w:rStyle w:val="Hyperlink"/>
            <w:noProof/>
          </w:rPr>
          <w:t>4.</w:t>
        </w:r>
        <w:r w:rsidR="00C7430F">
          <w:rPr>
            <w:rFonts w:asciiTheme="minorHAnsi" w:eastAsiaTheme="minorEastAsia" w:hAnsiTheme="minorHAnsi" w:cstheme="minorBidi"/>
            <w:noProof/>
            <w:szCs w:val="22"/>
            <w:lang w:eastAsia="en-AU"/>
          </w:rPr>
          <w:tab/>
        </w:r>
        <w:r w:rsidR="00C7430F" w:rsidRPr="00667C67">
          <w:rPr>
            <w:rStyle w:val="Hyperlink"/>
            <w:noProof/>
          </w:rPr>
          <w:t>Costs</w:t>
        </w:r>
        <w:r w:rsidR="00C7430F">
          <w:rPr>
            <w:noProof/>
            <w:webHidden/>
          </w:rPr>
          <w:tab/>
        </w:r>
        <w:r w:rsidR="00C7430F">
          <w:rPr>
            <w:noProof/>
            <w:webHidden/>
          </w:rPr>
          <w:fldChar w:fldCharType="begin"/>
        </w:r>
        <w:r w:rsidR="00C7430F">
          <w:rPr>
            <w:noProof/>
            <w:webHidden/>
          </w:rPr>
          <w:instrText xml:space="preserve"> PAGEREF _Toc449603207 \h </w:instrText>
        </w:r>
        <w:r w:rsidR="00C7430F">
          <w:rPr>
            <w:noProof/>
            <w:webHidden/>
          </w:rPr>
        </w:r>
        <w:r w:rsidR="00C7430F">
          <w:rPr>
            <w:noProof/>
            <w:webHidden/>
          </w:rPr>
          <w:fldChar w:fldCharType="separate"/>
        </w:r>
        <w:r w:rsidR="0079504F">
          <w:rPr>
            <w:noProof/>
            <w:webHidden/>
          </w:rPr>
          <w:t>5</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08" w:history="1">
        <w:r w:rsidR="00C7430F" w:rsidRPr="00667C67">
          <w:rPr>
            <w:rStyle w:val="Hyperlink"/>
            <w:noProof/>
          </w:rPr>
          <w:t>5.</w:t>
        </w:r>
        <w:r w:rsidR="00C7430F">
          <w:rPr>
            <w:rFonts w:asciiTheme="minorHAnsi" w:eastAsiaTheme="minorEastAsia" w:hAnsiTheme="minorHAnsi" w:cstheme="minorBidi"/>
            <w:noProof/>
            <w:szCs w:val="22"/>
            <w:lang w:eastAsia="en-AU"/>
          </w:rPr>
          <w:tab/>
        </w:r>
        <w:r w:rsidR="00C7430F" w:rsidRPr="00667C67">
          <w:rPr>
            <w:rStyle w:val="Hyperlink"/>
            <w:noProof/>
          </w:rPr>
          <w:t>Notices</w:t>
        </w:r>
        <w:r w:rsidR="00C7430F">
          <w:rPr>
            <w:noProof/>
            <w:webHidden/>
          </w:rPr>
          <w:tab/>
        </w:r>
        <w:r w:rsidR="00C7430F">
          <w:rPr>
            <w:noProof/>
            <w:webHidden/>
          </w:rPr>
          <w:fldChar w:fldCharType="begin"/>
        </w:r>
        <w:r w:rsidR="00C7430F">
          <w:rPr>
            <w:noProof/>
            <w:webHidden/>
          </w:rPr>
          <w:instrText xml:space="preserve"> PAGEREF _Toc449603208 \h </w:instrText>
        </w:r>
        <w:r w:rsidR="00C7430F">
          <w:rPr>
            <w:noProof/>
            <w:webHidden/>
          </w:rPr>
        </w:r>
        <w:r w:rsidR="00C7430F">
          <w:rPr>
            <w:noProof/>
            <w:webHidden/>
          </w:rPr>
          <w:fldChar w:fldCharType="separate"/>
        </w:r>
        <w:r w:rsidR="0079504F">
          <w:rPr>
            <w:noProof/>
            <w:webHidden/>
          </w:rPr>
          <w:t>5</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09" w:history="1">
        <w:r w:rsidR="00C7430F" w:rsidRPr="00667C67">
          <w:rPr>
            <w:rStyle w:val="Hyperlink"/>
            <w:noProof/>
          </w:rPr>
          <w:t>6.</w:t>
        </w:r>
        <w:r w:rsidR="00C7430F">
          <w:rPr>
            <w:rFonts w:asciiTheme="minorHAnsi" w:eastAsiaTheme="minorEastAsia" w:hAnsiTheme="minorHAnsi" w:cstheme="minorBidi"/>
            <w:noProof/>
            <w:szCs w:val="22"/>
            <w:lang w:eastAsia="en-AU"/>
          </w:rPr>
          <w:tab/>
        </w:r>
        <w:r w:rsidR="00C7430F" w:rsidRPr="00667C67">
          <w:rPr>
            <w:rStyle w:val="Hyperlink"/>
            <w:noProof/>
          </w:rPr>
          <w:t>Assignment</w:t>
        </w:r>
        <w:r w:rsidR="00C7430F">
          <w:rPr>
            <w:noProof/>
            <w:webHidden/>
          </w:rPr>
          <w:tab/>
        </w:r>
        <w:r w:rsidR="00C7430F">
          <w:rPr>
            <w:noProof/>
            <w:webHidden/>
          </w:rPr>
          <w:fldChar w:fldCharType="begin"/>
        </w:r>
        <w:r w:rsidR="00C7430F">
          <w:rPr>
            <w:noProof/>
            <w:webHidden/>
          </w:rPr>
          <w:instrText xml:space="preserve"> PAGEREF _Toc449603209 \h </w:instrText>
        </w:r>
        <w:r w:rsidR="00C7430F">
          <w:rPr>
            <w:noProof/>
            <w:webHidden/>
          </w:rPr>
        </w:r>
        <w:r w:rsidR="00C7430F">
          <w:rPr>
            <w:noProof/>
            <w:webHidden/>
          </w:rPr>
          <w:fldChar w:fldCharType="separate"/>
        </w:r>
        <w:r w:rsidR="0079504F">
          <w:rPr>
            <w:noProof/>
            <w:webHidden/>
          </w:rPr>
          <w:t>7</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10" w:history="1">
        <w:r w:rsidR="00C7430F" w:rsidRPr="00667C67">
          <w:rPr>
            <w:rStyle w:val="Hyperlink"/>
            <w:noProof/>
          </w:rPr>
          <w:t>7.</w:t>
        </w:r>
        <w:r w:rsidR="00C7430F">
          <w:rPr>
            <w:rFonts w:asciiTheme="minorHAnsi" w:eastAsiaTheme="minorEastAsia" w:hAnsiTheme="minorHAnsi" w:cstheme="minorBidi"/>
            <w:noProof/>
            <w:szCs w:val="22"/>
            <w:lang w:eastAsia="en-AU"/>
          </w:rPr>
          <w:tab/>
        </w:r>
        <w:r w:rsidR="00C7430F" w:rsidRPr="00667C67">
          <w:rPr>
            <w:rStyle w:val="Hyperlink"/>
            <w:noProof/>
          </w:rPr>
          <w:t>Governing law and jurisdiction</w:t>
        </w:r>
        <w:r w:rsidR="00C7430F">
          <w:rPr>
            <w:noProof/>
            <w:webHidden/>
          </w:rPr>
          <w:tab/>
        </w:r>
        <w:r w:rsidR="00C7430F">
          <w:rPr>
            <w:noProof/>
            <w:webHidden/>
          </w:rPr>
          <w:fldChar w:fldCharType="begin"/>
        </w:r>
        <w:r w:rsidR="00C7430F">
          <w:rPr>
            <w:noProof/>
            <w:webHidden/>
          </w:rPr>
          <w:instrText xml:space="preserve"> PAGEREF _Toc449603210 \h </w:instrText>
        </w:r>
        <w:r w:rsidR="00C7430F">
          <w:rPr>
            <w:noProof/>
            <w:webHidden/>
          </w:rPr>
        </w:r>
        <w:r w:rsidR="00C7430F">
          <w:rPr>
            <w:noProof/>
            <w:webHidden/>
          </w:rPr>
          <w:fldChar w:fldCharType="separate"/>
        </w:r>
        <w:r w:rsidR="0079504F">
          <w:rPr>
            <w:noProof/>
            <w:webHidden/>
          </w:rPr>
          <w:t>7</w:t>
        </w:r>
        <w:r w:rsidR="00C7430F">
          <w:rPr>
            <w:noProof/>
            <w:webHidden/>
          </w:rPr>
          <w:fldChar w:fldCharType="end"/>
        </w:r>
      </w:hyperlink>
    </w:p>
    <w:p w:rsidR="00C7430F" w:rsidRDefault="00100F0B">
      <w:pPr>
        <w:pStyle w:val="TOC1"/>
        <w:rPr>
          <w:rFonts w:asciiTheme="minorHAnsi" w:eastAsiaTheme="minorEastAsia" w:hAnsiTheme="minorHAnsi" w:cstheme="minorBidi"/>
          <w:noProof/>
          <w:szCs w:val="22"/>
          <w:lang w:eastAsia="en-AU"/>
        </w:rPr>
      </w:pPr>
      <w:hyperlink w:anchor="_Toc449603211" w:history="1">
        <w:r w:rsidR="00C7430F" w:rsidRPr="00667C67">
          <w:rPr>
            <w:rStyle w:val="Hyperlink"/>
            <w:noProof/>
          </w:rPr>
          <w:t>8.</w:t>
        </w:r>
        <w:r w:rsidR="00C7430F">
          <w:rPr>
            <w:rFonts w:asciiTheme="minorHAnsi" w:eastAsiaTheme="minorEastAsia" w:hAnsiTheme="minorHAnsi" w:cstheme="minorBidi"/>
            <w:noProof/>
            <w:szCs w:val="22"/>
            <w:lang w:eastAsia="en-AU"/>
          </w:rPr>
          <w:tab/>
        </w:r>
        <w:r w:rsidR="00C7430F" w:rsidRPr="00667C67">
          <w:rPr>
            <w:rStyle w:val="Hyperlink"/>
            <w:noProof/>
          </w:rPr>
          <w:t>GST</w:t>
        </w:r>
        <w:r w:rsidR="00C7430F">
          <w:rPr>
            <w:noProof/>
            <w:webHidden/>
          </w:rPr>
          <w:tab/>
        </w:r>
        <w:r w:rsidR="00C7430F">
          <w:rPr>
            <w:noProof/>
            <w:webHidden/>
          </w:rPr>
          <w:fldChar w:fldCharType="begin"/>
        </w:r>
        <w:r w:rsidR="00C7430F">
          <w:rPr>
            <w:noProof/>
            <w:webHidden/>
          </w:rPr>
          <w:instrText xml:space="preserve"> PAGEREF _Toc449603211 \h </w:instrText>
        </w:r>
        <w:r w:rsidR="00C7430F">
          <w:rPr>
            <w:noProof/>
            <w:webHidden/>
          </w:rPr>
        </w:r>
        <w:r w:rsidR="00C7430F">
          <w:rPr>
            <w:noProof/>
            <w:webHidden/>
          </w:rPr>
          <w:fldChar w:fldCharType="separate"/>
        </w:r>
        <w:r w:rsidR="0079504F">
          <w:rPr>
            <w:noProof/>
            <w:webHidden/>
          </w:rPr>
          <w:t>7</w:t>
        </w:r>
        <w:r w:rsidR="00C7430F">
          <w:rPr>
            <w:noProof/>
            <w:webHidden/>
          </w:rPr>
          <w:fldChar w:fldCharType="end"/>
        </w:r>
      </w:hyperlink>
    </w:p>
    <w:p w:rsidR="00CA7F15" w:rsidRDefault="00CA7F15">
      <w:pPr>
        <w:tabs>
          <w:tab w:val="left" w:pos="709"/>
          <w:tab w:val="right" w:pos="7937"/>
        </w:tabs>
        <w:rPr>
          <w:smallCaps/>
          <w:u w:val="single"/>
        </w:rPr>
      </w:pPr>
      <w:r>
        <w:rPr>
          <w:smallCaps/>
          <w:u w:val="single"/>
        </w:rPr>
        <w:fldChar w:fldCharType="end"/>
      </w:r>
    </w:p>
    <w:p w:rsidR="00CA7F15" w:rsidRDefault="00CA7F15">
      <w:pPr>
        <w:pStyle w:val="BodyText1"/>
        <w:tabs>
          <w:tab w:val="left" w:pos="5670"/>
        </w:tabs>
        <w:rPr>
          <w:b/>
        </w:rPr>
        <w:sectPr w:rsidR="00CA7F15" w:rsidSect="008C096D">
          <w:headerReference w:type="default" r:id="rId13"/>
          <w:footerReference w:type="default" r:id="rId14"/>
          <w:headerReference w:type="first" r:id="rId15"/>
          <w:footerReference w:type="first" r:id="rId16"/>
          <w:endnotePr>
            <w:numFmt w:val="decimal"/>
          </w:endnotePr>
          <w:pgSz w:w="11907" w:h="16839" w:code="9"/>
          <w:pgMar w:top="2551" w:right="1417" w:bottom="1417" w:left="2551" w:header="680" w:footer="680" w:gutter="0"/>
          <w:pgNumType w:start="1"/>
          <w:cols w:space="720"/>
          <w:titlePg/>
          <w:docGrid w:linePitch="299"/>
        </w:sectPr>
      </w:pPr>
    </w:p>
    <w:p w:rsidR="00CA7F15" w:rsidRDefault="00847B2D">
      <w:pPr>
        <w:pStyle w:val="BodyText1"/>
        <w:tabs>
          <w:tab w:val="left" w:pos="5670"/>
        </w:tabs>
      </w:pPr>
      <w:r>
        <w:rPr>
          <w:b/>
          <w:sz w:val="28"/>
        </w:rPr>
        <w:lastRenderedPageBreak/>
        <w:t>Rent</w:t>
      </w:r>
      <w:r w:rsidR="00736EBC">
        <w:rPr>
          <w:b/>
          <w:sz w:val="28"/>
        </w:rPr>
        <w:t xml:space="preserve"> Guarantee</w:t>
      </w:r>
      <w:r>
        <w:rPr>
          <w:b/>
          <w:sz w:val="28"/>
        </w:rPr>
        <w:t xml:space="preserve"> </w:t>
      </w:r>
      <w:r w:rsidR="00C752D7">
        <w:rPr>
          <w:b/>
          <w:sz w:val="28"/>
        </w:rPr>
        <w:t>Deed</w:t>
      </w:r>
    </w:p>
    <w:p w:rsidR="00847B2D" w:rsidRPr="00847B2D" w:rsidRDefault="00847B2D">
      <w:pPr>
        <w:pStyle w:val="BodyText1"/>
        <w:tabs>
          <w:tab w:val="left" w:pos="5670"/>
        </w:tabs>
        <w:rPr>
          <w:b/>
        </w:rPr>
      </w:pPr>
      <w:r w:rsidRPr="00847B2D">
        <w:rPr>
          <w:b/>
        </w:rPr>
        <w:t>Date:</w:t>
      </w:r>
    </w:p>
    <w:p w:rsidR="00CA7F15" w:rsidRDefault="00CA7F15">
      <w:pPr>
        <w:pStyle w:val="BodyText1"/>
      </w:pPr>
    </w:p>
    <w:p w:rsidR="007E03B0" w:rsidRDefault="00CA7F15" w:rsidP="00900C48">
      <w:pPr>
        <w:pStyle w:val="BodyText1"/>
        <w:tabs>
          <w:tab w:val="left" w:pos="1418"/>
        </w:tabs>
        <w:ind w:left="1418" w:hanging="1418"/>
      </w:pPr>
      <w:r>
        <w:rPr>
          <w:b/>
          <w:sz w:val="28"/>
        </w:rPr>
        <w:t>Parties</w:t>
      </w:r>
      <w:r>
        <w:tab/>
      </w:r>
      <w:r w:rsidR="0079504F" w:rsidRPr="0079504F">
        <w:rPr>
          <w:b/>
        </w:rPr>
        <w:t xml:space="preserve">LAZY DAZE </w:t>
      </w:r>
      <w:r w:rsidR="0079504F">
        <w:rPr>
          <w:b/>
        </w:rPr>
        <w:t xml:space="preserve">PTY </w:t>
      </w:r>
      <w:r>
        <w:rPr>
          <w:b/>
        </w:rPr>
        <w:t xml:space="preserve">LTD </w:t>
      </w:r>
      <w:r w:rsidR="0079504F">
        <w:rPr>
          <w:b/>
        </w:rPr>
        <w:t xml:space="preserve">ATF THE DB MANAGEMENT TRUST </w:t>
      </w:r>
      <w:r>
        <w:rPr>
          <w:b/>
        </w:rPr>
        <w:t>A</w:t>
      </w:r>
      <w:r w:rsidR="00847B2D">
        <w:rPr>
          <w:b/>
        </w:rPr>
        <w:t>C</w:t>
      </w:r>
      <w:r>
        <w:rPr>
          <w:b/>
        </w:rPr>
        <w:t xml:space="preserve">N </w:t>
      </w:r>
      <w:r w:rsidR="00847B2D">
        <w:rPr>
          <w:b/>
        </w:rPr>
        <w:t>1</w:t>
      </w:r>
      <w:r w:rsidR="0079504F">
        <w:rPr>
          <w:b/>
        </w:rPr>
        <w:t>00</w:t>
      </w:r>
      <w:r w:rsidR="00847B2D">
        <w:rPr>
          <w:b/>
        </w:rPr>
        <w:t xml:space="preserve"> </w:t>
      </w:r>
      <w:r w:rsidR="0079504F">
        <w:rPr>
          <w:b/>
        </w:rPr>
        <w:t>236</w:t>
      </w:r>
      <w:r w:rsidR="00847B2D">
        <w:rPr>
          <w:b/>
        </w:rPr>
        <w:t xml:space="preserve"> </w:t>
      </w:r>
      <w:r w:rsidR="0079504F">
        <w:rPr>
          <w:b/>
        </w:rPr>
        <w:t>691</w:t>
      </w:r>
      <w:r w:rsidR="007E03B0">
        <w:rPr>
          <w:b/>
        </w:rPr>
        <w:t xml:space="preserve"> </w:t>
      </w:r>
      <w:r w:rsidR="007E03B0">
        <w:t xml:space="preserve">of </w:t>
      </w:r>
      <w:r w:rsidR="00100F0B">
        <w:t>3 Hudd Street, Bowen Hills</w:t>
      </w:r>
      <w:r w:rsidR="00100F0B">
        <w:t>,</w:t>
      </w:r>
      <w:r w:rsidR="00100F0B">
        <w:t xml:space="preserve"> Queensland Australia</w:t>
      </w:r>
      <w:bookmarkStart w:id="7" w:name="_GoBack"/>
      <w:bookmarkEnd w:id="7"/>
    </w:p>
    <w:p w:rsidR="00CA7F15" w:rsidRPr="007E03B0" w:rsidRDefault="00CA7F15" w:rsidP="007E03B0">
      <w:pPr>
        <w:pStyle w:val="BodyText3"/>
        <w:spacing w:before="0"/>
        <w:ind w:left="709" w:firstLine="709"/>
        <w:rPr>
          <w:b/>
        </w:rPr>
      </w:pPr>
      <w:r w:rsidRPr="007E03B0">
        <w:rPr>
          <w:b/>
        </w:rPr>
        <w:t>(</w:t>
      </w:r>
      <w:r w:rsidR="007E03B0" w:rsidRPr="007E03B0">
        <w:rPr>
          <w:b/>
        </w:rPr>
        <w:t>‘</w:t>
      </w:r>
      <w:r w:rsidR="00847B2D">
        <w:rPr>
          <w:b/>
          <w:bCs/>
        </w:rPr>
        <w:t>MANAGER</w:t>
      </w:r>
      <w:r w:rsidR="007E03B0" w:rsidRPr="007E03B0">
        <w:rPr>
          <w:b/>
          <w:bCs/>
        </w:rPr>
        <w:t>’</w:t>
      </w:r>
      <w:r w:rsidRPr="007E03B0">
        <w:rPr>
          <w:b/>
        </w:rPr>
        <w:t>)</w:t>
      </w:r>
    </w:p>
    <w:p w:rsidR="007E03B0" w:rsidRDefault="007E03B0" w:rsidP="007E03B0">
      <w:pPr>
        <w:pStyle w:val="BodyText3"/>
        <w:spacing w:before="0"/>
        <w:rPr>
          <w:b/>
        </w:rPr>
      </w:pPr>
    </w:p>
    <w:p w:rsidR="00847B2D" w:rsidRDefault="00847B2D" w:rsidP="007E03B0">
      <w:pPr>
        <w:pStyle w:val="BodyText3"/>
        <w:spacing w:before="0"/>
      </w:pPr>
      <w:r w:rsidRPr="00847B2D">
        <w:t>……………………………………………</w:t>
      </w:r>
      <w:r>
        <w:t>…………………………….</w:t>
      </w:r>
      <w:r w:rsidRPr="00847B2D">
        <w:t xml:space="preserve"> </w:t>
      </w:r>
      <w:r>
        <w:t>o</w:t>
      </w:r>
      <w:r w:rsidRPr="00847B2D">
        <w:t>f</w:t>
      </w:r>
    </w:p>
    <w:p w:rsidR="007E03B0" w:rsidRPr="00847B2D" w:rsidRDefault="00CA7F15" w:rsidP="007E03B0">
      <w:pPr>
        <w:pStyle w:val="BodyText3"/>
        <w:spacing w:before="0"/>
        <w:rPr>
          <w:bCs/>
        </w:rPr>
      </w:pPr>
      <w:r w:rsidRPr="00847B2D">
        <w:rPr>
          <w:bCs/>
        </w:rPr>
        <w:t xml:space="preserve"> </w:t>
      </w:r>
    </w:p>
    <w:p w:rsidR="00CA7F15" w:rsidRDefault="00847B2D" w:rsidP="007E03B0">
      <w:pPr>
        <w:pStyle w:val="BodyText3"/>
        <w:spacing w:before="0"/>
        <w:rPr>
          <w:bCs/>
        </w:rPr>
      </w:pPr>
      <w:r>
        <w:rPr>
          <w:bCs/>
        </w:rPr>
        <w:t>………………………………………………………………………….</w:t>
      </w:r>
    </w:p>
    <w:p w:rsidR="00CA7F15" w:rsidRDefault="007E03B0">
      <w:pPr>
        <w:pStyle w:val="BodyText3"/>
        <w:spacing w:before="0"/>
        <w:rPr>
          <w:b/>
        </w:rPr>
      </w:pPr>
      <w:r w:rsidRPr="007E03B0">
        <w:rPr>
          <w:b/>
        </w:rPr>
        <w:t>(</w:t>
      </w:r>
      <w:r>
        <w:rPr>
          <w:b/>
        </w:rPr>
        <w:t>‘</w:t>
      </w:r>
      <w:r w:rsidR="00847B2D">
        <w:rPr>
          <w:b/>
        </w:rPr>
        <w:t>PURCHASER</w:t>
      </w:r>
      <w:r>
        <w:rPr>
          <w:b/>
        </w:rPr>
        <w:t>’)</w:t>
      </w:r>
    </w:p>
    <w:p w:rsidR="00BB4CB3" w:rsidRDefault="00BB4CB3">
      <w:pPr>
        <w:pStyle w:val="BodyText3"/>
        <w:spacing w:before="0"/>
        <w:rPr>
          <w:b/>
        </w:rPr>
      </w:pPr>
    </w:p>
    <w:p w:rsidR="00BB4CB3" w:rsidRDefault="00BB4CB3">
      <w:pPr>
        <w:pStyle w:val="BodyText3"/>
        <w:spacing w:before="0"/>
      </w:pPr>
      <w:r w:rsidRPr="00024D43">
        <w:rPr>
          <w:b/>
        </w:rPr>
        <w:t>BEING THE PURCHASER OF</w:t>
      </w:r>
      <w:r>
        <w:rPr>
          <w:b/>
        </w:rPr>
        <w:t xml:space="preserve"> LOT ………….. </w:t>
      </w:r>
      <w:r w:rsidR="0027238D">
        <w:rPr>
          <w:b/>
        </w:rPr>
        <w:t>ALTO &amp; TENOR</w:t>
      </w:r>
      <w:r>
        <w:rPr>
          <w:b/>
        </w:rPr>
        <w:t xml:space="preserve"> (‘PROPERTY’)</w:t>
      </w:r>
    </w:p>
    <w:p w:rsidR="00CA7F15" w:rsidRDefault="00CA7F15">
      <w:pPr>
        <w:pStyle w:val="BodyText1"/>
        <w:keepNext/>
        <w:rPr>
          <w:b/>
          <w:sz w:val="28"/>
        </w:rPr>
      </w:pPr>
      <w:r>
        <w:rPr>
          <w:b/>
          <w:sz w:val="28"/>
        </w:rPr>
        <w:t>Introduction</w:t>
      </w:r>
    </w:p>
    <w:p w:rsidR="00CA7F15" w:rsidRDefault="00847B2D">
      <w:pPr>
        <w:pStyle w:val="Recital"/>
      </w:pPr>
      <w:r>
        <w:t>The Purchaser has entered into the Contract to purchase the Property</w:t>
      </w:r>
      <w:r w:rsidR="007E03B0">
        <w:t>.</w:t>
      </w:r>
    </w:p>
    <w:p w:rsidR="00A1389A" w:rsidRDefault="00A1389A">
      <w:pPr>
        <w:pStyle w:val="Recital"/>
      </w:pPr>
      <w:r>
        <w:t xml:space="preserve">The Manager </w:t>
      </w:r>
      <w:r w:rsidR="00770770" w:rsidRPr="00C7430F">
        <w:t>expects to be</w:t>
      </w:r>
      <w:r w:rsidRPr="00C7430F">
        <w:t xml:space="preserve"> appointed </w:t>
      </w:r>
      <w:r w:rsidR="00770770" w:rsidRPr="00C7430F">
        <w:t>as</w:t>
      </w:r>
      <w:r w:rsidRPr="00C7430F">
        <w:t xml:space="preserve"> the</w:t>
      </w:r>
      <w:r w:rsidR="00C7430F" w:rsidRPr="00C7430F">
        <w:t xml:space="preserve"> Caretaker and L</w:t>
      </w:r>
      <w:r w:rsidRPr="00C7430F">
        <w:t xml:space="preserve">etting agent for the </w:t>
      </w:r>
      <w:r w:rsidR="007179F5" w:rsidRPr="00C7430F">
        <w:t>Alto &amp; Tenor</w:t>
      </w:r>
      <w:r w:rsidRPr="00C7430F">
        <w:t xml:space="preserve"> </w:t>
      </w:r>
      <w:r w:rsidR="00770770" w:rsidRPr="00C7430F">
        <w:t>building</w:t>
      </w:r>
      <w:r w:rsidRPr="00C7430F">
        <w:t xml:space="preserve">, in which the Property </w:t>
      </w:r>
      <w:r w:rsidR="0023489A" w:rsidRPr="00C7430F">
        <w:t>will</w:t>
      </w:r>
      <w:r w:rsidR="0023489A">
        <w:t xml:space="preserve"> be </w:t>
      </w:r>
      <w:r>
        <w:t>located.</w:t>
      </w:r>
    </w:p>
    <w:p w:rsidR="00CA7F15" w:rsidRDefault="00847B2D">
      <w:pPr>
        <w:pStyle w:val="Recital"/>
      </w:pPr>
      <w:r>
        <w:t xml:space="preserve">The Manager has agreed to </w:t>
      </w:r>
      <w:r w:rsidR="005811C2">
        <w:t xml:space="preserve">provide a conditional </w:t>
      </w:r>
      <w:r w:rsidR="007179F5">
        <w:t xml:space="preserve">6 </w:t>
      </w:r>
      <w:r w:rsidR="005811C2">
        <w:t xml:space="preserve">month rent </w:t>
      </w:r>
      <w:r w:rsidR="00736EBC">
        <w:t>guarantee</w:t>
      </w:r>
      <w:r w:rsidR="005811C2">
        <w:t xml:space="preserve"> to the Purchaser</w:t>
      </w:r>
      <w:r w:rsidR="00A1389A">
        <w:t xml:space="preserve">, in exchange for the Purchaser appointing the Manager to be the managing </w:t>
      </w:r>
      <w:r w:rsidR="000D0D69">
        <w:t xml:space="preserve">and letting </w:t>
      </w:r>
      <w:r w:rsidR="00A1389A">
        <w:t>agent for the Property</w:t>
      </w:r>
      <w:r w:rsidR="00C24E31">
        <w:t>.</w:t>
      </w:r>
    </w:p>
    <w:p w:rsidR="005811C2" w:rsidRDefault="005811C2">
      <w:pPr>
        <w:pStyle w:val="Recital"/>
      </w:pPr>
      <w:r>
        <w:t xml:space="preserve">This Deed contains the agreed terms for the </w:t>
      </w:r>
      <w:r w:rsidR="003B3BCB">
        <w:t>rent guarantee</w:t>
      </w:r>
      <w:r>
        <w:t>.</w:t>
      </w:r>
    </w:p>
    <w:p w:rsidR="00CA7F15" w:rsidRDefault="00CA7F15">
      <w:pPr>
        <w:pStyle w:val="BodyText1"/>
      </w:pPr>
    </w:p>
    <w:p w:rsidR="00CA7F15" w:rsidRDefault="00C752D7">
      <w:pPr>
        <w:pStyle w:val="BodyText1"/>
        <w:keepNext/>
        <w:rPr>
          <w:b/>
          <w:sz w:val="28"/>
        </w:rPr>
      </w:pPr>
      <w:r>
        <w:rPr>
          <w:b/>
          <w:sz w:val="28"/>
        </w:rPr>
        <w:t>Operative Provisions</w:t>
      </w:r>
    </w:p>
    <w:p w:rsidR="00CA7F15" w:rsidRDefault="00CA7F15">
      <w:pPr>
        <w:pStyle w:val="Heading1"/>
      </w:pPr>
      <w:bookmarkStart w:id="8" w:name="_Toc454678386"/>
      <w:bookmarkStart w:id="9" w:name="_Toc462797706"/>
      <w:bookmarkStart w:id="10" w:name="_Toc449603204"/>
      <w:r>
        <w:t>Definitions and interpretation</w:t>
      </w:r>
      <w:bookmarkEnd w:id="8"/>
      <w:bookmarkEnd w:id="9"/>
      <w:bookmarkEnd w:id="10"/>
    </w:p>
    <w:p w:rsidR="00CA7F15" w:rsidRDefault="00CA7F15">
      <w:pPr>
        <w:pStyle w:val="Heading2"/>
        <w:keepNext/>
      </w:pPr>
      <w:r>
        <w:rPr>
          <w:b/>
        </w:rPr>
        <w:t>Definitions</w:t>
      </w:r>
    </w:p>
    <w:p w:rsidR="00CA7F15" w:rsidRDefault="00CA7F15">
      <w:pPr>
        <w:pStyle w:val="BodyText2"/>
        <w:keepNext/>
      </w:pPr>
      <w:r>
        <w:t xml:space="preserve">In this </w:t>
      </w:r>
      <w:r w:rsidR="00C752D7">
        <w:t>Deed</w:t>
      </w:r>
      <w:r>
        <w:t>:</w:t>
      </w:r>
    </w:p>
    <w:p w:rsidR="00CA7F15" w:rsidRDefault="00CA7F15">
      <w:pPr>
        <w:pStyle w:val="Heading3"/>
      </w:pPr>
      <w:r>
        <w:rPr>
          <w:b/>
        </w:rPr>
        <w:t>Business Day</w:t>
      </w:r>
      <w:r>
        <w:t xml:space="preserve"> means a day that is not a Saturday, Sunday or any other day which is a public holiday or a bank holiday in the place where an act is to be performed or a payment is to be made;</w:t>
      </w:r>
    </w:p>
    <w:p w:rsidR="005811C2" w:rsidRPr="005811C2" w:rsidRDefault="005811C2" w:rsidP="005811C2">
      <w:pPr>
        <w:pStyle w:val="Heading3"/>
      </w:pPr>
      <w:r w:rsidRPr="005811C2">
        <w:rPr>
          <w:b/>
        </w:rPr>
        <w:lastRenderedPageBreak/>
        <w:t>Contract</w:t>
      </w:r>
      <w:r>
        <w:t xml:space="preserve"> means the contract between the Purchaser and the </w:t>
      </w:r>
      <w:r w:rsidR="00C7430F">
        <w:t>Vendor</w:t>
      </w:r>
      <w:r>
        <w:t>, pursuant to which the Purchaser is purchasing the Property;</w:t>
      </w:r>
    </w:p>
    <w:p w:rsidR="005811C2" w:rsidRDefault="005811C2" w:rsidP="005811C2">
      <w:pPr>
        <w:pStyle w:val="Heading3"/>
      </w:pPr>
      <w:r>
        <w:rPr>
          <w:b/>
        </w:rPr>
        <w:t>Deed</w:t>
      </w:r>
      <w:r>
        <w:t xml:space="preserve"> means this document, including any schedule or annexure to it;</w:t>
      </w:r>
    </w:p>
    <w:p w:rsidR="00CA7F15" w:rsidRDefault="00CA7F15" w:rsidP="00D251D4">
      <w:pPr>
        <w:pStyle w:val="Heading3"/>
      </w:pPr>
      <w:r>
        <w:rPr>
          <w:b/>
          <w:bCs/>
        </w:rPr>
        <w:t>Property</w:t>
      </w:r>
      <w:r>
        <w:t xml:space="preserve"> means the </w:t>
      </w:r>
      <w:r w:rsidR="005811C2">
        <w:t xml:space="preserve">lot described </w:t>
      </w:r>
      <w:r w:rsidR="00024D43">
        <w:t xml:space="preserve">at the commencement of this Deed, being in the </w:t>
      </w:r>
      <w:r w:rsidR="007179F5">
        <w:t xml:space="preserve">Alto &amp; Tenor building </w:t>
      </w:r>
      <w:r w:rsidR="00DC5FAC">
        <w:t>c</w:t>
      </w:r>
      <w:r w:rsidR="00024D43">
        <w:t xml:space="preserve">onstructed </w:t>
      </w:r>
      <w:r w:rsidR="007179F5">
        <w:t>at 21 Upper &amp; 28 Lower Clifton Terrace, Red Hill</w:t>
      </w:r>
      <w:r w:rsidR="00024D43">
        <w:t>, Queensland, Australia</w:t>
      </w:r>
      <w:r w:rsidR="00D251D4">
        <w:t>;</w:t>
      </w:r>
      <w:r w:rsidR="00D251D4">
        <w:rPr>
          <w:bCs/>
        </w:rPr>
        <w:t xml:space="preserve"> </w:t>
      </w:r>
    </w:p>
    <w:p w:rsidR="00CA7F15" w:rsidRDefault="00CA7F15">
      <w:pPr>
        <w:pStyle w:val="Heading3"/>
      </w:pPr>
      <w:r>
        <w:rPr>
          <w:b/>
        </w:rPr>
        <w:t>Related Body Corporate</w:t>
      </w:r>
      <w:r>
        <w:t xml:space="preserve"> has the meaning given in section 9 of the </w:t>
      </w:r>
      <w:r>
        <w:rPr>
          <w:i/>
        </w:rPr>
        <w:t>Corporations Act 2001</w:t>
      </w:r>
      <w:r>
        <w:t>;</w:t>
      </w:r>
    </w:p>
    <w:p w:rsidR="008253E7" w:rsidRPr="008253E7" w:rsidRDefault="008253E7" w:rsidP="00783FD2">
      <w:pPr>
        <w:pStyle w:val="Heading3"/>
      </w:pPr>
      <w:r w:rsidRPr="009F00EC">
        <w:rPr>
          <w:b/>
        </w:rPr>
        <w:t xml:space="preserve">Rent </w:t>
      </w:r>
      <w:r w:rsidR="00736EBC" w:rsidRPr="009F00EC">
        <w:rPr>
          <w:b/>
        </w:rPr>
        <w:t>Guarantee</w:t>
      </w:r>
      <w:r w:rsidRPr="009F00EC">
        <w:rPr>
          <w:b/>
        </w:rPr>
        <w:t xml:space="preserve"> Amount</w:t>
      </w:r>
      <w:r>
        <w:t xml:space="preserve"> means the amount which, when annualised, represents 5.0% of the price paid by the Purchaser to the </w:t>
      </w:r>
      <w:r w:rsidR="00C7430F">
        <w:t>Vendor</w:t>
      </w:r>
      <w:r>
        <w:t xml:space="preserve"> for the Property</w:t>
      </w:r>
      <w:r w:rsidR="009D579E">
        <w:t>, less</w:t>
      </w:r>
      <w:r w:rsidR="009F00EC">
        <w:t xml:space="preserve"> </w:t>
      </w:r>
      <w:r w:rsidR="009D579E">
        <w:t>any amounts paid or payable by a tenant of the Property for the relevant period in accordance with a Tenancy Agreement</w:t>
      </w:r>
      <w:r>
        <w:t>;</w:t>
      </w:r>
    </w:p>
    <w:p w:rsidR="00A1389A" w:rsidRPr="00A1389A" w:rsidRDefault="00A1389A" w:rsidP="00C52A00">
      <w:pPr>
        <w:pStyle w:val="Heading3"/>
      </w:pPr>
      <w:r w:rsidRPr="00736EBC">
        <w:rPr>
          <w:b/>
        </w:rPr>
        <w:t>Rent</w:t>
      </w:r>
      <w:r w:rsidR="00736EBC" w:rsidRPr="00736EBC">
        <w:rPr>
          <w:b/>
        </w:rPr>
        <w:t xml:space="preserve"> Guarantee</w:t>
      </w:r>
      <w:r w:rsidRPr="00736EBC">
        <w:rPr>
          <w:b/>
        </w:rPr>
        <w:t xml:space="preserve"> Period</w:t>
      </w:r>
      <w:r>
        <w:t xml:space="preserve"> means the period </w:t>
      </w:r>
      <w:r w:rsidR="00736EBC">
        <w:t xml:space="preserve">of </w:t>
      </w:r>
      <w:r w:rsidR="007179F5">
        <w:t>6</w:t>
      </w:r>
      <w:r w:rsidR="00736EBC">
        <w:t xml:space="preserve"> months </w:t>
      </w:r>
      <w:r>
        <w:t>commencing on the firs</w:t>
      </w:r>
      <w:r w:rsidR="00DA3E18">
        <w:t>t day after the Settlement Date;</w:t>
      </w:r>
      <w:r>
        <w:t xml:space="preserve"> </w:t>
      </w:r>
    </w:p>
    <w:p w:rsidR="00A14DFC" w:rsidRPr="00A14DFC" w:rsidRDefault="00A14DFC">
      <w:pPr>
        <w:pStyle w:val="Heading3"/>
      </w:pPr>
      <w:r w:rsidRPr="00A14DFC">
        <w:rPr>
          <w:b/>
        </w:rPr>
        <w:t>Settlement Date</w:t>
      </w:r>
      <w:r>
        <w:t xml:space="preserve"> means the date on which settlement of the Contract takes place;</w:t>
      </w:r>
    </w:p>
    <w:p w:rsidR="007179F5" w:rsidRPr="007179F5" w:rsidRDefault="00A14DFC" w:rsidP="007179F5">
      <w:pPr>
        <w:pStyle w:val="Heading3"/>
      </w:pPr>
      <w:r w:rsidRPr="00A14DFC">
        <w:rPr>
          <w:b/>
          <w:bCs/>
        </w:rPr>
        <w:t>Tenancy Agreement</w:t>
      </w:r>
      <w:r>
        <w:rPr>
          <w:bCs/>
        </w:rPr>
        <w:t xml:space="preserve"> means a residential tenancy agreement entered into between the Purchaser an</w:t>
      </w:r>
      <w:r w:rsidR="00736EBC">
        <w:rPr>
          <w:bCs/>
        </w:rPr>
        <w:t>d a tenant for the Property.</w:t>
      </w:r>
      <w:r>
        <w:rPr>
          <w:bCs/>
        </w:rPr>
        <w:t xml:space="preserve"> </w:t>
      </w:r>
      <w:r w:rsidR="00CA7F15">
        <w:rPr>
          <w:bCs/>
        </w:rPr>
        <w:t xml:space="preserve"> </w:t>
      </w:r>
    </w:p>
    <w:p w:rsidR="00CA7F15" w:rsidRDefault="007179F5" w:rsidP="007179F5">
      <w:pPr>
        <w:pStyle w:val="Heading3"/>
      </w:pPr>
      <w:r>
        <w:rPr>
          <w:b/>
        </w:rPr>
        <w:t xml:space="preserve">Vendor </w:t>
      </w:r>
      <w:r>
        <w:t xml:space="preserve">means Noel Anthony </w:t>
      </w:r>
      <w:proofErr w:type="spellStart"/>
      <w:r>
        <w:t>Greenhalgh</w:t>
      </w:r>
      <w:proofErr w:type="spellEnd"/>
      <w:r>
        <w:t xml:space="preserve"> &amp; Maria Teresa </w:t>
      </w:r>
      <w:proofErr w:type="spellStart"/>
      <w:r>
        <w:t>Greenhalgh</w:t>
      </w:r>
      <w:proofErr w:type="spellEnd"/>
      <w:r>
        <w:t xml:space="preserve"> as trustee under instrument 708499009, the Vendor of the property;</w:t>
      </w:r>
    </w:p>
    <w:p w:rsidR="00CA7F15" w:rsidRDefault="00CA7F15">
      <w:pPr>
        <w:pStyle w:val="Heading2"/>
        <w:keepNext/>
      </w:pPr>
      <w:r>
        <w:rPr>
          <w:b/>
        </w:rPr>
        <w:t>Interpretation</w:t>
      </w:r>
    </w:p>
    <w:p w:rsidR="00CA7F15" w:rsidRDefault="00CA7F15">
      <w:pPr>
        <w:pStyle w:val="Heading3"/>
        <w:keepNext/>
      </w:pPr>
      <w:r>
        <w:t>Reference to:</w:t>
      </w:r>
    </w:p>
    <w:p w:rsidR="00CA7F15" w:rsidRDefault="00CA7F15">
      <w:pPr>
        <w:pStyle w:val="Heading4"/>
      </w:pPr>
      <w:proofErr w:type="gramStart"/>
      <w:r>
        <w:t>one</w:t>
      </w:r>
      <w:proofErr w:type="gramEnd"/>
      <w:r>
        <w:t xml:space="preserve"> gender includes each other gender;</w:t>
      </w:r>
    </w:p>
    <w:p w:rsidR="00CA7F15" w:rsidRDefault="00CA7F15">
      <w:pPr>
        <w:pStyle w:val="Heading4"/>
      </w:pPr>
      <w:proofErr w:type="gramStart"/>
      <w:r>
        <w:t>the</w:t>
      </w:r>
      <w:proofErr w:type="gramEnd"/>
      <w:r>
        <w:t xml:space="preserve"> singular includes the plural and the plural includes the singular;</w:t>
      </w:r>
    </w:p>
    <w:p w:rsidR="00CA7F15" w:rsidRDefault="00CA7F15">
      <w:pPr>
        <w:pStyle w:val="Heading4"/>
      </w:pPr>
      <w:proofErr w:type="gramStart"/>
      <w:r>
        <w:t>a</w:t>
      </w:r>
      <w:proofErr w:type="gramEnd"/>
      <w:r>
        <w:t xml:space="preserve"> person includes a body corporate;</w:t>
      </w:r>
    </w:p>
    <w:p w:rsidR="00CA7F15" w:rsidRDefault="00CA7F15">
      <w:pPr>
        <w:pStyle w:val="Heading4"/>
      </w:pPr>
      <w:proofErr w:type="gramStart"/>
      <w:r>
        <w:t>an</w:t>
      </w:r>
      <w:proofErr w:type="gramEnd"/>
      <w:r>
        <w:t xml:space="preserve"> associate of a person means another person who is associated with that person by application of any of the provisions of Division 2 of Part 1.2 of the </w:t>
      </w:r>
      <w:r>
        <w:rPr>
          <w:i/>
        </w:rPr>
        <w:t>Corporations Act 2001</w:t>
      </w:r>
      <w:r>
        <w:t>;</w:t>
      </w:r>
    </w:p>
    <w:p w:rsidR="00CA7F15" w:rsidRDefault="00CA7F15">
      <w:pPr>
        <w:pStyle w:val="Heading4"/>
      </w:pPr>
      <w:proofErr w:type="gramStart"/>
      <w:r>
        <w:t>a</w:t>
      </w:r>
      <w:proofErr w:type="gramEnd"/>
      <w:r>
        <w:t xml:space="preserve"> party includes the party’s executors, administrators, successors and permitted assigns; and</w:t>
      </w:r>
    </w:p>
    <w:p w:rsidR="00CA7F15" w:rsidRDefault="00CA7F15">
      <w:pPr>
        <w:pStyle w:val="Heading4"/>
        <w:keepNext/>
      </w:pPr>
      <w:proofErr w:type="gramStart"/>
      <w:r>
        <w:lastRenderedPageBreak/>
        <w:t>a</w:t>
      </w:r>
      <w:proofErr w:type="gramEnd"/>
      <w:r>
        <w:t xml:space="preserve"> statute, regulation or provision of a statute or regulation (</w:t>
      </w:r>
      <w:r>
        <w:rPr>
          <w:b/>
        </w:rPr>
        <w:t>Statutory Provision</w:t>
      </w:r>
      <w:r>
        <w:t>) includes:</w:t>
      </w:r>
    </w:p>
    <w:p w:rsidR="00CA7F15" w:rsidRDefault="00CA7F15">
      <w:pPr>
        <w:pStyle w:val="Heading5"/>
      </w:pPr>
      <w:proofErr w:type="gramStart"/>
      <w:r>
        <w:t>that</w:t>
      </w:r>
      <w:proofErr w:type="gramEnd"/>
      <w:r>
        <w:t xml:space="preserve"> Statutory Provision as amended or re</w:t>
      </w:r>
      <w:r>
        <w:noBreakHyphen/>
        <w:t>enacted from time to time; and</w:t>
      </w:r>
    </w:p>
    <w:p w:rsidR="00CA7F15" w:rsidRDefault="00CA7F15">
      <w:pPr>
        <w:pStyle w:val="Heading5"/>
      </w:pPr>
      <w:proofErr w:type="gramStart"/>
      <w:r>
        <w:t>a</w:t>
      </w:r>
      <w:proofErr w:type="gramEnd"/>
      <w:r>
        <w:t xml:space="preserve"> statute, regulation or provision enacted in replacement of that Statutory Provision.</w:t>
      </w:r>
    </w:p>
    <w:p w:rsidR="00CA7F15" w:rsidRDefault="00CA7F15">
      <w:pPr>
        <w:pStyle w:val="Heading3"/>
      </w:pPr>
      <w:r>
        <w:t>“Including” and similar expressions are not words of limitation.</w:t>
      </w:r>
    </w:p>
    <w:p w:rsidR="00CA7F15" w:rsidRDefault="00CA7F15">
      <w:pPr>
        <w:pStyle w:val="Heading3"/>
      </w:pPr>
      <w:r>
        <w:t>Where a word or expression is given a particular meaning, other parts of speech and grammatical forms of that word or expression have a corresponding meaning.</w:t>
      </w:r>
    </w:p>
    <w:p w:rsidR="00CA7F15" w:rsidRDefault="00CA7F15">
      <w:pPr>
        <w:pStyle w:val="Heading3"/>
      </w:pPr>
      <w:r>
        <w:t>Headings and any table of contents or index are for convenience only and do not form part of this Deed or affect its interpretation.</w:t>
      </w:r>
    </w:p>
    <w:p w:rsidR="00CA7F15" w:rsidRDefault="00CA7F15">
      <w:pPr>
        <w:pStyle w:val="Heading3"/>
      </w:pPr>
      <w:r>
        <w:t xml:space="preserve">A provision of this </w:t>
      </w:r>
      <w:r w:rsidR="00C752D7">
        <w:t>Deed</w:t>
      </w:r>
      <w:r>
        <w:t xml:space="preserve"> must not be construed to the disadvantage of a party merely because that party was responsible for the preparation of the </w:t>
      </w:r>
      <w:r w:rsidR="00C752D7">
        <w:t>Deed</w:t>
      </w:r>
      <w:r>
        <w:t xml:space="preserve"> or the inclusion o</w:t>
      </w:r>
      <w:r w:rsidR="00C752D7">
        <w:t>f the provision in the Deed</w:t>
      </w:r>
      <w:r>
        <w:t>.</w:t>
      </w:r>
    </w:p>
    <w:p w:rsidR="00CA7F15" w:rsidRDefault="00CA7F15">
      <w:pPr>
        <w:pStyle w:val="Heading3"/>
      </w:pPr>
      <w:r>
        <w:t>All monetary amounts are in Australian dollars, unless otherwise stated.</w:t>
      </w:r>
    </w:p>
    <w:p w:rsidR="00CA7F15" w:rsidRDefault="00CA7F15">
      <w:pPr>
        <w:pStyle w:val="Heading3"/>
      </w:pPr>
      <w:r>
        <w:t>If an act must be done on a specified day which is not a Business Day, the act must be done instead on the next Business Day.</w:t>
      </w:r>
    </w:p>
    <w:p w:rsidR="00CA7F15" w:rsidRDefault="00CA7F15">
      <w:pPr>
        <w:pStyle w:val="Heading2"/>
        <w:keepNext/>
      </w:pPr>
      <w:r>
        <w:rPr>
          <w:b/>
        </w:rPr>
        <w:t xml:space="preserve">Parties </w:t>
      </w:r>
    </w:p>
    <w:p w:rsidR="00CA7F15" w:rsidRDefault="00CA7F15">
      <w:pPr>
        <w:pStyle w:val="Heading3"/>
      </w:pPr>
      <w:r>
        <w:t xml:space="preserve">If a party consists of more than 1 person, this </w:t>
      </w:r>
      <w:r w:rsidR="00C752D7">
        <w:t>Deed</w:t>
      </w:r>
      <w:r>
        <w:t xml:space="preserve"> binds each of them separately and any 2 or more of them jointly. </w:t>
      </w:r>
    </w:p>
    <w:p w:rsidR="00CA7F15" w:rsidRDefault="00CA7F15">
      <w:pPr>
        <w:pStyle w:val="Heading3"/>
      </w:pPr>
      <w:r>
        <w:t>A party which is a trustee is bound both personally and in its capacity as a trustee.</w:t>
      </w:r>
    </w:p>
    <w:p w:rsidR="00CA7F15" w:rsidRDefault="00A1389A">
      <w:pPr>
        <w:pStyle w:val="Heading1"/>
      </w:pPr>
      <w:bookmarkStart w:id="11" w:name="_Toc454678388"/>
      <w:bookmarkStart w:id="12" w:name="_Toc462797708"/>
      <w:bookmarkStart w:id="13" w:name="_Toc449603205"/>
      <w:r>
        <w:t xml:space="preserve">Conditions Precedent to payment of Rent </w:t>
      </w:r>
      <w:r w:rsidR="00736EBC">
        <w:t>Guarantee</w:t>
      </w:r>
      <w:bookmarkEnd w:id="11"/>
      <w:bookmarkEnd w:id="12"/>
      <w:bookmarkEnd w:id="13"/>
    </w:p>
    <w:p w:rsidR="00CA7F15" w:rsidRDefault="00A1389A" w:rsidP="00942212">
      <w:pPr>
        <w:pStyle w:val="Heading2"/>
      </w:pPr>
      <w:r>
        <w:t xml:space="preserve">The conditions precedent to payment of the Rent </w:t>
      </w:r>
      <w:r w:rsidR="00736EBC">
        <w:t>Guarantee</w:t>
      </w:r>
      <w:r w:rsidR="008253E7">
        <w:t xml:space="preserve"> Amount are as follows:</w:t>
      </w:r>
    </w:p>
    <w:p w:rsidR="008253E7" w:rsidRDefault="008253E7" w:rsidP="008253E7">
      <w:pPr>
        <w:pStyle w:val="Heading3"/>
      </w:pPr>
      <w:r>
        <w:t>Settlement of the Contract must occur on or before the due date for settlement under the Contract;</w:t>
      </w:r>
    </w:p>
    <w:p w:rsidR="008253E7" w:rsidRDefault="000D0D69" w:rsidP="008253E7">
      <w:pPr>
        <w:pStyle w:val="Heading3"/>
      </w:pPr>
      <w:r>
        <w:t>Prior to the Settlement Date t</w:t>
      </w:r>
      <w:r w:rsidR="008253E7">
        <w:t xml:space="preserve">he Purchaser must sign </w:t>
      </w:r>
      <w:r>
        <w:t xml:space="preserve">and give to the Manager </w:t>
      </w:r>
      <w:r w:rsidR="008253E7">
        <w:t xml:space="preserve">all applicable forms and documents to appoint the Manager to </w:t>
      </w:r>
      <w:r w:rsidR="00E97D30">
        <w:t xml:space="preserve">manage and </w:t>
      </w:r>
      <w:r w:rsidR="008253E7">
        <w:t>let the Property as agent for the Purchaser;</w:t>
      </w:r>
    </w:p>
    <w:p w:rsidR="000D0D69" w:rsidRDefault="008253E7" w:rsidP="008253E7">
      <w:pPr>
        <w:pStyle w:val="Heading3"/>
      </w:pPr>
      <w:r>
        <w:lastRenderedPageBreak/>
        <w:t>The Purchaser must make the Property available for occupancy by a tenant in a good and tenantable condition;</w:t>
      </w:r>
      <w:r w:rsidR="00DC5FAC">
        <w:t xml:space="preserve"> </w:t>
      </w:r>
    </w:p>
    <w:p w:rsidR="000D0D69" w:rsidRDefault="000D0D69" w:rsidP="008253E7">
      <w:pPr>
        <w:pStyle w:val="Heading3"/>
      </w:pPr>
      <w:r>
        <w:t>Blinds must be installed to all exterior windows and doors in the Property by no later than 7 days after the Settlement Date;</w:t>
      </w:r>
    </w:p>
    <w:p w:rsidR="008253E7" w:rsidRDefault="000D0D69" w:rsidP="008253E7">
      <w:pPr>
        <w:pStyle w:val="Heading3"/>
      </w:pPr>
      <w:r>
        <w:t>Throughout the Rent Guarantee Period the Purchaser must hold</w:t>
      </w:r>
      <w:r w:rsidR="00B45E8F">
        <w:t xml:space="preserve"> current ‘Landlord protection insurance’, covering usual risks</w:t>
      </w:r>
      <w:r w:rsidR="00352D00">
        <w:t xml:space="preserve"> (including loss of rent)</w:t>
      </w:r>
      <w:r w:rsidR="00B45E8F">
        <w:t xml:space="preserve"> for a tenanted investment property; </w:t>
      </w:r>
      <w:r w:rsidR="00DC5FAC">
        <w:t>and</w:t>
      </w:r>
    </w:p>
    <w:p w:rsidR="008253E7" w:rsidRDefault="008253E7" w:rsidP="008253E7">
      <w:pPr>
        <w:pStyle w:val="Heading3"/>
      </w:pPr>
      <w:r>
        <w:t xml:space="preserve">The Purchaser must enter into a Tenancy Agreement with any respectable and responsible tenant </w:t>
      </w:r>
      <w:r w:rsidR="00736EBC">
        <w:t xml:space="preserve">on terms </w:t>
      </w:r>
      <w:r w:rsidR="00197F7A">
        <w:t xml:space="preserve">(including term and rental) </w:t>
      </w:r>
      <w:r>
        <w:t>recommended by the Manager.</w:t>
      </w:r>
    </w:p>
    <w:p w:rsidR="008253E7" w:rsidRDefault="008253E7" w:rsidP="008253E7">
      <w:pPr>
        <w:pStyle w:val="Heading2"/>
      </w:pPr>
      <w:r>
        <w:t>If any condition precedent in clause 2.1 is not satisfied, this Deed will be at an end and neither party will have any further obligation to the other.</w:t>
      </w:r>
    </w:p>
    <w:p w:rsidR="00B45E8F" w:rsidRDefault="00C7430F" w:rsidP="00B45E8F">
      <w:pPr>
        <w:pStyle w:val="Heading2"/>
      </w:pPr>
      <w:r>
        <w:t xml:space="preserve">At the request of the </w:t>
      </w:r>
      <w:r w:rsidR="00B45E8F">
        <w:t>Manager, the Purchaser must provide evidence of compliance with clause 2.1(5).</w:t>
      </w:r>
      <w:r w:rsidR="00352D00">
        <w:t xml:space="preserve">  If the Purchaser fails to provide the evidence within 7 days, this Deed will be at an end and neither party will have any further obligation to the other.</w:t>
      </w:r>
    </w:p>
    <w:p w:rsidR="006F372C" w:rsidRDefault="00B45E8F" w:rsidP="00B45E8F">
      <w:pPr>
        <w:pStyle w:val="Heading2"/>
      </w:pPr>
      <w:r>
        <w:t xml:space="preserve">The Purchaser acknowledges that the appointment </w:t>
      </w:r>
      <w:r w:rsidR="006F372C">
        <w:t xml:space="preserve">of the Manager under clause 2.1(2) will be in the form </w:t>
      </w:r>
      <w:r w:rsidR="00383142">
        <w:t xml:space="preserve">required by the Manager and </w:t>
      </w:r>
      <w:r w:rsidR="006F372C">
        <w:t>will authorise the Manager to sign (as the Purchaser’s agent) a Tenancy Agreement for the Property on terms and conditions (including as to term and rent</w:t>
      </w:r>
      <w:r w:rsidR="003B3BCB">
        <w:t>al</w:t>
      </w:r>
      <w:r w:rsidR="006F372C">
        <w:t>) which the Manager considers reasonable.</w:t>
      </w:r>
      <w:r w:rsidR="00E97D30">
        <w:t xml:space="preserve"> The commissions and other fees payable under that appointment will apply to the Rent Guarantee Amount as well as to amounts payable under a Tenancy Agreement</w:t>
      </w:r>
      <w:r w:rsidR="00DA3E18">
        <w:t>.</w:t>
      </w:r>
      <w:r w:rsidR="00E97D30">
        <w:t xml:space="preserve"> </w:t>
      </w:r>
    </w:p>
    <w:p w:rsidR="00B45E8F" w:rsidRPr="00B45E8F" w:rsidRDefault="00DD537A" w:rsidP="00B45E8F">
      <w:pPr>
        <w:pStyle w:val="Heading2"/>
      </w:pPr>
      <w:r>
        <w:t>The Purchaser agrees that if an event occurs which entitles the Purchaser to make a claim for loss of rent under the insurances held by the Purchaser in relation to the Property, the amount payable to the Purchaser from that insurance will, for the purposes of this Deed</w:t>
      </w:r>
      <w:r w:rsidR="00AC1927">
        <w:t>,</w:t>
      </w:r>
      <w:r>
        <w:t xml:space="preserve"> be deemed to have been</w:t>
      </w:r>
      <w:r w:rsidR="00AC1927">
        <w:t xml:space="preserve"> paid by the tenant to the Purchaser.</w:t>
      </w:r>
      <w:r>
        <w:t xml:space="preserve">   </w:t>
      </w:r>
    </w:p>
    <w:p w:rsidR="00942212" w:rsidRDefault="008253E7" w:rsidP="00942212">
      <w:pPr>
        <w:pStyle w:val="Heading1"/>
      </w:pPr>
      <w:bookmarkStart w:id="14" w:name="_Toc454678389"/>
      <w:bookmarkStart w:id="15" w:name="_Ref459708975"/>
      <w:bookmarkStart w:id="16" w:name="_Toc462797709"/>
      <w:bookmarkStart w:id="17" w:name="_Toc449603206"/>
      <w:r>
        <w:t>Payment of Rent</w:t>
      </w:r>
      <w:r w:rsidR="00736EBC">
        <w:t xml:space="preserve"> Guarantee Amount</w:t>
      </w:r>
      <w:bookmarkEnd w:id="14"/>
      <w:bookmarkEnd w:id="15"/>
      <w:bookmarkEnd w:id="16"/>
      <w:bookmarkEnd w:id="17"/>
    </w:p>
    <w:p w:rsidR="00DA3E18" w:rsidRDefault="00DA3E18" w:rsidP="00DA3E18">
      <w:pPr>
        <w:pStyle w:val="Heading2"/>
        <w:numPr>
          <w:ilvl w:val="0"/>
          <w:numId w:val="0"/>
        </w:numPr>
        <w:spacing w:before="0"/>
        <w:ind w:left="709"/>
      </w:pPr>
    </w:p>
    <w:p w:rsidR="00CA7F15" w:rsidRDefault="008253E7" w:rsidP="00DA3E18">
      <w:pPr>
        <w:pStyle w:val="Heading2"/>
        <w:spacing w:before="0"/>
      </w:pPr>
      <w:r>
        <w:t>Subject to satisfaction of the conditions precedent in clause 2.1</w:t>
      </w:r>
      <w:r w:rsidR="003B3BCB">
        <w:t xml:space="preserve"> (and continuing compliance with clause 2.1(5))</w:t>
      </w:r>
      <w:r>
        <w:t xml:space="preserve">, the Manager </w:t>
      </w:r>
      <w:r w:rsidR="00BB4CB3">
        <w:t xml:space="preserve">agrees </w:t>
      </w:r>
      <w:r w:rsidR="009D579E">
        <w:t xml:space="preserve">that during the Rent Guarantee Period it will pay </w:t>
      </w:r>
      <w:r w:rsidR="00BB4CB3">
        <w:t xml:space="preserve">the Rent </w:t>
      </w:r>
      <w:r w:rsidR="00736EBC">
        <w:t>Guarantee</w:t>
      </w:r>
      <w:r w:rsidR="00BB4CB3">
        <w:t xml:space="preserve"> Amount </w:t>
      </w:r>
      <w:r w:rsidR="009D579E">
        <w:t>to the Purchaser</w:t>
      </w:r>
      <w:r w:rsidR="009F00EC">
        <w:t>, less any commission and fees payable to</w:t>
      </w:r>
      <w:r w:rsidR="00783FD2">
        <w:t xml:space="preserve"> the Manager</w:t>
      </w:r>
      <w:r w:rsidR="009D579E">
        <w:t>.</w:t>
      </w:r>
    </w:p>
    <w:p w:rsidR="009D579E" w:rsidRDefault="009D579E" w:rsidP="00DA3E18">
      <w:pPr>
        <w:pStyle w:val="Heading2"/>
      </w:pPr>
      <w:r>
        <w:t>At the end of each month during the Rent Guarantee Period, the Manager will calculate the Rent Guarantee Amount and give the Purchaser details of that calculation.</w:t>
      </w:r>
    </w:p>
    <w:p w:rsidR="008D34F6" w:rsidRDefault="00BB4CB3" w:rsidP="008D34F6">
      <w:pPr>
        <w:pStyle w:val="Heading2"/>
      </w:pPr>
      <w:r>
        <w:lastRenderedPageBreak/>
        <w:t xml:space="preserve">Payments under clause 3.1 will be made monthly in arrears, </w:t>
      </w:r>
      <w:r w:rsidR="00B45E8F">
        <w:t xml:space="preserve">within 7 days of the end of the month, and </w:t>
      </w:r>
      <w:r>
        <w:t>with a pro-rata adjustment to be made for any periods of less than one month</w:t>
      </w:r>
      <w:r w:rsidR="008D34F6">
        <w:t>.</w:t>
      </w:r>
    </w:p>
    <w:p w:rsidR="009D579E" w:rsidRDefault="009D579E" w:rsidP="009D579E">
      <w:pPr>
        <w:pStyle w:val="Heading2"/>
      </w:pPr>
      <w:r>
        <w:t>The following are examples of the Rent Guarantee Amount calculation:</w:t>
      </w:r>
    </w:p>
    <w:p w:rsidR="009D579E" w:rsidRDefault="009D579E" w:rsidP="009D579E">
      <w:pPr>
        <w:pStyle w:val="Heading3"/>
      </w:pPr>
      <w:r>
        <w:t>Based on a Purchase Price of $5</w:t>
      </w:r>
      <w:r w:rsidR="009D5655">
        <w:t>20</w:t>
      </w:r>
      <w:r>
        <w:t>,000.00 the annual Rent Guarantee Amount is $2</w:t>
      </w:r>
      <w:r w:rsidR="009D5655">
        <w:t>6</w:t>
      </w:r>
      <w:r>
        <w:t>,</w:t>
      </w:r>
      <w:r w:rsidR="009D5655">
        <w:t>0</w:t>
      </w:r>
      <w:r>
        <w:t>00 or $5</w:t>
      </w:r>
      <w:r w:rsidR="009D5655">
        <w:t>00</w:t>
      </w:r>
      <w:r>
        <w:t>.00 per week</w:t>
      </w:r>
    </w:p>
    <w:p w:rsidR="009D579E" w:rsidRDefault="00A76C0F" w:rsidP="009D579E">
      <w:pPr>
        <w:pStyle w:val="Heading3"/>
      </w:pPr>
      <w:r>
        <w:t>For any period (during the Rent Guarantee Period) during which there is no tenant, or no rent payable by a tenant, the Rent Guarantee Amount is the full $5</w:t>
      </w:r>
      <w:r w:rsidR="009D5655">
        <w:t>00</w:t>
      </w:r>
      <w:r>
        <w:t>.00 per week.</w:t>
      </w:r>
    </w:p>
    <w:p w:rsidR="00A76C0F" w:rsidRDefault="00A76C0F" w:rsidP="009D579E">
      <w:pPr>
        <w:pStyle w:val="Heading3"/>
      </w:pPr>
      <w:r>
        <w:t>For any period (during the Rent Guarantee Period) during which there is a tenant, and the tenant is obliged to pay at least $5</w:t>
      </w:r>
      <w:r w:rsidR="009D5655">
        <w:t>00</w:t>
      </w:r>
      <w:r>
        <w:t>.00 per week, the Rent Guarantee Amount is Nil.</w:t>
      </w:r>
    </w:p>
    <w:p w:rsidR="009D5655" w:rsidRDefault="00A76C0F" w:rsidP="009D579E">
      <w:pPr>
        <w:pStyle w:val="Heading3"/>
      </w:pPr>
      <w:r>
        <w:t>For any period (during the Rent Guarantee Period) during which there is a tenant, and the tenant is obliged to pay less than $5</w:t>
      </w:r>
      <w:r w:rsidR="009D5655">
        <w:t>00</w:t>
      </w:r>
      <w:r>
        <w:t>.00 per week, the Rent Guarantee Amount will be $5</w:t>
      </w:r>
      <w:r w:rsidR="009D5655">
        <w:t>00</w:t>
      </w:r>
      <w:r>
        <w:t>.00 per week less the amount payable by the tenant.</w:t>
      </w:r>
    </w:p>
    <w:p w:rsidR="00A76C0F" w:rsidRPr="009D579E" w:rsidRDefault="009D5655" w:rsidP="009D579E">
      <w:pPr>
        <w:pStyle w:val="Heading3"/>
      </w:pPr>
      <w:r>
        <w:t xml:space="preserve">In all of the above examples, the Manager will be entitled to deduct </w:t>
      </w:r>
      <w:r w:rsidR="00783FD2">
        <w:t>(</w:t>
      </w:r>
      <w:r>
        <w:t xml:space="preserve">from the </w:t>
      </w:r>
      <w:r w:rsidR="00783FD2">
        <w:t>payments to the Purchaser)</w:t>
      </w:r>
      <w:r>
        <w:t xml:space="preserve"> all commissions and other fees payable to the Manager in accordance with the </w:t>
      </w:r>
      <w:r w:rsidR="00BA2180">
        <w:t>appointment documents</w:t>
      </w:r>
      <w:r>
        <w:t xml:space="preserve"> </w:t>
      </w:r>
      <w:r w:rsidR="00E97D30">
        <w:t>signed</w:t>
      </w:r>
      <w:r>
        <w:t xml:space="preserve"> in accordance with clause </w:t>
      </w:r>
      <w:r w:rsidR="00BA2180">
        <w:t xml:space="preserve">2.1(2), </w:t>
      </w:r>
      <w:r w:rsidR="00783FD2">
        <w:t xml:space="preserve">in respect of </w:t>
      </w:r>
      <w:r w:rsidR="00BA2180">
        <w:t xml:space="preserve">the Rent Guarantee Amount </w:t>
      </w:r>
      <w:r w:rsidR="00783FD2">
        <w:t>and the rental payable under a Tenancy Agreement</w:t>
      </w:r>
      <w:r w:rsidR="00BA2180">
        <w:t xml:space="preserve">. </w:t>
      </w:r>
      <w:r>
        <w:t xml:space="preserve"> </w:t>
      </w:r>
      <w:r w:rsidR="00A76C0F">
        <w:t xml:space="preserve"> </w:t>
      </w:r>
    </w:p>
    <w:p w:rsidR="00CA7F15" w:rsidRDefault="00CA7F15">
      <w:pPr>
        <w:pStyle w:val="Heading1"/>
      </w:pPr>
      <w:bookmarkStart w:id="18" w:name="_Toc454678434"/>
      <w:bookmarkStart w:id="19" w:name="_Toc462797754"/>
      <w:bookmarkStart w:id="20" w:name="_Toc449603207"/>
      <w:r>
        <w:t>Costs</w:t>
      </w:r>
      <w:bookmarkEnd w:id="18"/>
      <w:bookmarkEnd w:id="19"/>
      <w:bookmarkEnd w:id="20"/>
    </w:p>
    <w:p w:rsidR="00CA7F15" w:rsidRDefault="00BB4CB3">
      <w:pPr>
        <w:pStyle w:val="Heading2"/>
      </w:pPr>
      <w:r>
        <w:t>Each party will pay their own costs of and incidental to th</w:t>
      </w:r>
      <w:r w:rsidR="00CA7F15">
        <w:t>e negotiation, preparation and executio</w:t>
      </w:r>
      <w:r w:rsidR="004A25DA">
        <w:t xml:space="preserve">n of this </w:t>
      </w:r>
      <w:r w:rsidR="00C752D7">
        <w:t>Deed</w:t>
      </w:r>
      <w:r w:rsidR="00CA7F15">
        <w:t>.</w:t>
      </w:r>
    </w:p>
    <w:p w:rsidR="00CA7F15" w:rsidRDefault="00CA7F15">
      <w:pPr>
        <w:pStyle w:val="Heading1"/>
      </w:pPr>
      <w:bookmarkStart w:id="21" w:name="_Toc454678435"/>
      <w:bookmarkStart w:id="22" w:name="_Toc462797755"/>
      <w:bookmarkStart w:id="23" w:name="_Toc449603208"/>
      <w:r>
        <w:t>Notices</w:t>
      </w:r>
      <w:bookmarkEnd w:id="21"/>
      <w:bookmarkEnd w:id="22"/>
      <w:bookmarkEnd w:id="23"/>
    </w:p>
    <w:p w:rsidR="00CA7F15" w:rsidRDefault="00CA7F15">
      <w:pPr>
        <w:pStyle w:val="Heading2"/>
      </w:pPr>
      <w:bookmarkStart w:id="24" w:name="_Ref459709649"/>
      <w:r>
        <w:t xml:space="preserve">A notice or other communication connected with this </w:t>
      </w:r>
      <w:r w:rsidR="00C752D7">
        <w:t>Deed</w:t>
      </w:r>
      <w:r>
        <w:t xml:space="preserve"> (</w:t>
      </w:r>
      <w:r>
        <w:rPr>
          <w:b/>
        </w:rPr>
        <w:t>Notice</w:t>
      </w:r>
      <w:r>
        <w:t>) has no legal effect unless it is in writing and:</w:t>
      </w:r>
      <w:bookmarkEnd w:id="24"/>
    </w:p>
    <w:p w:rsidR="00CA7F15" w:rsidRDefault="00CA7F15">
      <w:pPr>
        <w:pStyle w:val="Heading3"/>
      </w:pPr>
      <w:proofErr w:type="gramStart"/>
      <w:r>
        <w:t>sent</w:t>
      </w:r>
      <w:proofErr w:type="gramEnd"/>
      <w:r>
        <w:t xml:space="preserve"> by registered post, postage prepaid, to the address for service of the addressee, if the address is in </w:t>
      </w:r>
      <w:smartTag w:uri="urn:schemas-microsoft-com:office:smarttags" w:element="country-region">
        <w:r>
          <w:t>Australia</w:t>
        </w:r>
      </w:smartTag>
      <w:r>
        <w:t xml:space="preserve"> and the Notice is being sent from within </w:t>
      </w:r>
      <w:smartTag w:uri="urn:schemas-microsoft-com:office:smarttags" w:element="place">
        <w:smartTag w:uri="urn:schemas-microsoft-com:office:smarttags" w:element="country-region">
          <w:r>
            <w:t>Australia</w:t>
          </w:r>
        </w:smartTag>
      </w:smartTag>
      <w:r>
        <w:t>;</w:t>
      </w:r>
    </w:p>
    <w:p w:rsidR="00CA7F15" w:rsidRDefault="00CA7F15">
      <w:pPr>
        <w:pStyle w:val="Heading3"/>
      </w:pPr>
      <w:r>
        <w:t xml:space="preserve">sent by prepaid airmail to the address for service of the addressee, if the address is outside </w:t>
      </w:r>
      <w:smartTag w:uri="urn:schemas-microsoft-com:office:smarttags" w:element="country-region">
        <w:r>
          <w:t>Australia</w:t>
        </w:r>
      </w:smartTag>
      <w:r>
        <w:t xml:space="preserve"> or the Notice is being sent from outside </w:t>
      </w:r>
      <w:smartTag w:uri="urn:schemas-microsoft-com:office:smarttags" w:element="place">
        <w:smartTag w:uri="urn:schemas-microsoft-com:office:smarttags" w:element="country-region">
          <w:r>
            <w:t>Australia</w:t>
          </w:r>
        </w:smartTag>
      </w:smartTag>
      <w:r>
        <w:t>;</w:t>
      </w:r>
    </w:p>
    <w:p w:rsidR="00CA7F15" w:rsidRDefault="00CA7F15">
      <w:pPr>
        <w:pStyle w:val="Heading3"/>
      </w:pPr>
      <w:r>
        <w:t>sent by facsimile to the facsimile number of the addressee; or</w:t>
      </w:r>
    </w:p>
    <w:p w:rsidR="00CA7F15" w:rsidRDefault="00CA7F15">
      <w:pPr>
        <w:pStyle w:val="Heading3"/>
      </w:pPr>
      <w:r>
        <w:lastRenderedPageBreak/>
        <w:t>otherwise delivered at the address for service of the addressee.</w:t>
      </w:r>
    </w:p>
    <w:p w:rsidR="00CA7F15" w:rsidRDefault="00CA7F15">
      <w:pPr>
        <w:pStyle w:val="Heading2"/>
      </w:pPr>
      <w:r>
        <w:t>A certificate signed by a party giving a Notice or by an officer or employee of that party stating the date on which that Notice was delivered or sent under clause </w:t>
      </w:r>
      <w:r>
        <w:fldChar w:fldCharType="begin"/>
      </w:r>
      <w:r>
        <w:instrText xml:space="preserve"> REF _Ref459709649 \w \h </w:instrText>
      </w:r>
      <w:r>
        <w:fldChar w:fldCharType="separate"/>
      </w:r>
      <w:r w:rsidR="0079504F">
        <w:t>5.1</w:t>
      </w:r>
      <w:r>
        <w:fldChar w:fldCharType="end"/>
      </w:r>
      <w:r>
        <w:t xml:space="preserve"> is prima facie evidence of the date on which that Notice was delivered or sent.</w:t>
      </w:r>
    </w:p>
    <w:p w:rsidR="00CA7F15" w:rsidRDefault="00CA7F15">
      <w:pPr>
        <w:pStyle w:val="Heading2"/>
      </w:pPr>
      <w:r>
        <w:t>Where the Notice is delivered or sent in a manner provided by clause </w:t>
      </w:r>
      <w:r>
        <w:fldChar w:fldCharType="begin"/>
      </w:r>
      <w:r>
        <w:instrText xml:space="preserve"> REF _Ref459709649 \w \h </w:instrText>
      </w:r>
      <w:r>
        <w:fldChar w:fldCharType="separate"/>
      </w:r>
      <w:r w:rsidR="0079504F">
        <w:t>5.1</w:t>
      </w:r>
      <w:r>
        <w:fldChar w:fldCharType="end"/>
      </w:r>
      <w:r>
        <w:t>, it must be treated as given to and received by the party to which it is addressed:</w:t>
      </w:r>
    </w:p>
    <w:p w:rsidR="00CA7F15" w:rsidRDefault="00CA7F15">
      <w:pPr>
        <w:pStyle w:val="Heading3"/>
      </w:pPr>
      <w:r>
        <w:t xml:space="preserve">if mailed from within </w:t>
      </w:r>
      <w:smartTag w:uri="urn:schemas-microsoft-com:office:smarttags" w:element="country-region">
        <w:r>
          <w:t>Australia</w:t>
        </w:r>
      </w:smartTag>
      <w:r>
        <w:t xml:space="preserve"> to an address in </w:t>
      </w:r>
      <w:smartTag w:uri="urn:schemas-microsoft-com:office:smarttags" w:element="place">
        <w:smartTag w:uri="urn:schemas-microsoft-com:office:smarttags" w:element="country-region">
          <w:r>
            <w:t>Australia</w:t>
          </w:r>
        </w:smartTag>
      </w:smartTag>
      <w:r>
        <w:t>, on actual delivery to that address as evidenced by Australia Post documentation;</w:t>
      </w:r>
    </w:p>
    <w:p w:rsidR="00CA7F15" w:rsidRDefault="00CA7F15">
      <w:pPr>
        <w:pStyle w:val="Heading3"/>
      </w:pPr>
      <w:r>
        <w:t xml:space="preserve">if mailed to an address outside </w:t>
      </w:r>
      <w:smartTag w:uri="urn:schemas-microsoft-com:office:smarttags" w:element="country-region">
        <w:r>
          <w:t>Australia</w:t>
        </w:r>
      </w:smartTag>
      <w:r>
        <w:t xml:space="preserve"> or mailed from outside </w:t>
      </w:r>
      <w:smartTag w:uri="urn:schemas-microsoft-com:office:smarttags" w:element="place">
        <w:smartTag w:uri="urn:schemas-microsoft-com:office:smarttags" w:element="country-region">
          <w:r>
            <w:t>Australia</w:t>
          </w:r>
        </w:smartTag>
      </w:smartTag>
      <w:r>
        <w:t>, on the 5th Business Day (at the address to which it is mailed) after mailing;</w:t>
      </w:r>
    </w:p>
    <w:p w:rsidR="00CA7F15" w:rsidRDefault="00CA7F15">
      <w:pPr>
        <w:pStyle w:val="Heading3"/>
      </w:pPr>
      <w:bookmarkStart w:id="25" w:name="_Ref459709668"/>
      <w:r>
        <w:t>if sent by facsimile before 4 p.m. on a Business Day at the place of receipt, on the day it is sent and otherwise on the next Business Day at the place of receipt; or</w:t>
      </w:r>
      <w:bookmarkEnd w:id="25"/>
    </w:p>
    <w:p w:rsidR="00CA7F15" w:rsidRDefault="00CA7F15">
      <w:pPr>
        <w:pStyle w:val="Heading3"/>
      </w:pPr>
      <w:r>
        <w:t>if otherwise delivered, upon delivery.</w:t>
      </w:r>
    </w:p>
    <w:p w:rsidR="00CA7F15" w:rsidRDefault="00CA7F15">
      <w:pPr>
        <w:pStyle w:val="Heading2"/>
        <w:keepNext/>
      </w:pPr>
      <w:r>
        <w:t>Despite clause </w:t>
      </w:r>
      <w:r>
        <w:fldChar w:fldCharType="begin"/>
      </w:r>
      <w:r>
        <w:instrText xml:space="preserve"> REF _Ref459709668 \w \h </w:instrText>
      </w:r>
      <w:r>
        <w:fldChar w:fldCharType="separate"/>
      </w:r>
      <w:r w:rsidR="0079504F">
        <w:t>5.3(3)</w:t>
      </w:r>
      <w:r>
        <w:fldChar w:fldCharType="end"/>
      </w:r>
      <w:r>
        <w:t>:</w:t>
      </w:r>
    </w:p>
    <w:p w:rsidR="00CA7F15" w:rsidRDefault="00CA7F15">
      <w:pPr>
        <w:pStyle w:val="Heading3"/>
      </w:pPr>
      <w:r>
        <w:t>a facsimile is not treated as given and received unless at the conclusion of the transmission the sender’s facsimile machine issues a transmission report which indicates that the relevant number of pages comprised in the Notice have been sent; and</w:t>
      </w:r>
    </w:p>
    <w:p w:rsidR="00CA7F15" w:rsidRDefault="00CA7F15">
      <w:pPr>
        <w:pStyle w:val="Heading3"/>
      </w:pPr>
      <w:r>
        <w:t>a facsimile is not treated as given and received if it is not received in full and in legible form and the addressee notifies the sender of that fact within 3 hours after conclusion of the transmission or by 12 noon on the Business Day on which it would otherwise be treated as given and received, whichever is the later.</w:t>
      </w:r>
    </w:p>
    <w:p w:rsidR="00CA7F15" w:rsidRDefault="00CA7F15">
      <w:pPr>
        <w:pStyle w:val="Heading2"/>
      </w:pPr>
      <w:r>
        <w:t>A Notice delivered or sent in a manner provided by clause </w:t>
      </w:r>
      <w:r>
        <w:fldChar w:fldCharType="begin"/>
      </w:r>
      <w:r>
        <w:instrText xml:space="preserve"> REF _Ref459709649 \w \h </w:instrText>
      </w:r>
      <w:r>
        <w:fldChar w:fldCharType="separate"/>
      </w:r>
      <w:r w:rsidR="0079504F">
        <w:t>5.1</w:t>
      </w:r>
      <w:r>
        <w:fldChar w:fldCharType="end"/>
      </w:r>
      <w:r>
        <w:t xml:space="preserve"> must be treated as validly given to and received by the party to which it is addressed even if:</w:t>
      </w:r>
    </w:p>
    <w:p w:rsidR="00CA7F15" w:rsidRDefault="00CA7F15">
      <w:pPr>
        <w:pStyle w:val="Heading3"/>
      </w:pPr>
      <w:r>
        <w:t>the addressee has been liquidated or deregistered or is absent from the place at which the Notice is delivered or to which it is sent; or</w:t>
      </w:r>
    </w:p>
    <w:p w:rsidR="00CA7F15" w:rsidRDefault="00CA7F15">
      <w:pPr>
        <w:pStyle w:val="Heading3"/>
      </w:pPr>
      <w:r>
        <w:t>the Notice is returned unclaimed.</w:t>
      </w:r>
    </w:p>
    <w:p w:rsidR="00CA7F15" w:rsidRDefault="00CA7F15">
      <w:pPr>
        <w:pStyle w:val="Heading2"/>
      </w:pPr>
      <w:r>
        <w:t>A party may change its address for service or facsimile number by giving Notice of that change to each other party.</w:t>
      </w:r>
    </w:p>
    <w:p w:rsidR="00CA7F15" w:rsidRDefault="00CA7F15">
      <w:pPr>
        <w:pStyle w:val="Heading2"/>
      </w:pPr>
      <w:r>
        <w:lastRenderedPageBreak/>
        <w:t>If the party to which a Notice is intended to be given consists of more than 1 person then the Notice must be treated as given to that party if given to any of those persons.</w:t>
      </w:r>
    </w:p>
    <w:p w:rsidR="00CA7F15" w:rsidRDefault="00CA7F15">
      <w:pPr>
        <w:pStyle w:val="Heading2"/>
      </w:pPr>
      <w:r>
        <w:t>Any Notice by a party may be given and may be signed by the solicitor for the party.</w:t>
      </w:r>
    </w:p>
    <w:p w:rsidR="00CA7F15" w:rsidRDefault="00CA7F15">
      <w:pPr>
        <w:pStyle w:val="Heading2"/>
      </w:pPr>
      <w:r>
        <w:t>Any Notice to a party may be given to the solicitor for the party by any of the means listed in clause </w:t>
      </w:r>
      <w:r>
        <w:fldChar w:fldCharType="begin"/>
      </w:r>
      <w:r>
        <w:instrText xml:space="preserve"> REF _Ref459709649 \w \h </w:instrText>
      </w:r>
      <w:r>
        <w:fldChar w:fldCharType="separate"/>
      </w:r>
      <w:r w:rsidR="0079504F">
        <w:t>5.1</w:t>
      </w:r>
      <w:r>
        <w:fldChar w:fldCharType="end"/>
      </w:r>
      <w:r>
        <w:t xml:space="preserve"> to the solicitor’s business address or facsimile number as the case may be.</w:t>
      </w:r>
    </w:p>
    <w:p w:rsidR="00C7430F" w:rsidRDefault="00C7430F" w:rsidP="00C7430F">
      <w:pPr>
        <w:pStyle w:val="Heading1"/>
      </w:pPr>
      <w:bookmarkStart w:id="26" w:name="_Toc449603209"/>
      <w:bookmarkStart w:id="27" w:name="_Toc454678436"/>
      <w:bookmarkStart w:id="28" w:name="_Toc462797756"/>
      <w:r>
        <w:t>Assignment</w:t>
      </w:r>
      <w:bookmarkEnd w:id="26"/>
    </w:p>
    <w:p w:rsidR="00C7430F" w:rsidRDefault="00C7430F" w:rsidP="00C7430F">
      <w:pPr>
        <w:pStyle w:val="Heading2"/>
      </w:pPr>
      <w:r>
        <w:t>At any time prior to performance of the obligations in clause 3, the Purchaser may assign its interest in this Deed to another party who becomes owner of the Property, provided the assignee first signs a deed of covenant in favour of the Manager in which the assignee covenants to be bound by the obligations of the Purchaser under this Deed, so far as they remain to be performed. If required by the Purchaser, the Manager must also sign that deed of covenant.</w:t>
      </w:r>
    </w:p>
    <w:p w:rsidR="00C7430F" w:rsidRPr="005B5C49" w:rsidRDefault="00C7430F" w:rsidP="00C7430F">
      <w:pPr>
        <w:pStyle w:val="Heading2"/>
      </w:pPr>
      <w:r>
        <w:t xml:space="preserve">If for any reason the Manager is not appointed as the letting agent for the Alto &amp; Tenor building, the Manager may assign its interest in this Deed to the party which is appointed as the manager for the Alto &amp; Tenor building, provided the assignee first signs a deed of covenant in favour of the Purchaser in which the assignee covenants to be bound by the obligations of the Manager under this Deed, so far as they remain to be performed. If required by the Manager, the Purchaser must also sign that deed of covenant.   </w:t>
      </w:r>
    </w:p>
    <w:p w:rsidR="00CA7F15" w:rsidRDefault="00CA7F15">
      <w:pPr>
        <w:pStyle w:val="Heading1"/>
      </w:pPr>
      <w:bookmarkStart w:id="29" w:name="_Toc449603210"/>
      <w:r>
        <w:t>Governing law and jurisdiction</w:t>
      </w:r>
      <w:bookmarkEnd w:id="27"/>
      <w:bookmarkEnd w:id="28"/>
      <w:bookmarkEnd w:id="29"/>
    </w:p>
    <w:p w:rsidR="00CA7F15" w:rsidRDefault="00CA7F15">
      <w:pPr>
        <w:pStyle w:val="Heading2"/>
      </w:pPr>
      <w:bookmarkStart w:id="30" w:name="_Toc436545003"/>
      <w:bookmarkStart w:id="31" w:name="_Toc451071934"/>
      <w:bookmarkStart w:id="32" w:name="_Toc460313456"/>
      <w:bookmarkStart w:id="33" w:name="_Toc473011476"/>
      <w:r>
        <w:t xml:space="preserve">The law of </w:t>
      </w:r>
      <w:smartTag w:uri="urn:schemas-microsoft-com:office:smarttags" w:element="State">
        <w:smartTag w:uri="urn:schemas-microsoft-com:office:smarttags" w:element="place">
          <w:r>
            <w:t>Queensland</w:t>
          </w:r>
        </w:smartTag>
      </w:smartTag>
      <w:r>
        <w:t xml:space="preserve"> governs this </w:t>
      </w:r>
      <w:r w:rsidR="00C752D7">
        <w:t>Deed</w:t>
      </w:r>
      <w:r>
        <w:t>.</w:t>
      </w:r>
      <w:bookmarkEnd w:id="30"/>
      <w:bookmarkEnd w:id="31"/>
      <w:bookmarkEnd w:id="32"/>
      <w:bookmarkEnd w:id="33"/>
    </w:p>
    <w:p w:rsidR="00CA7F15" w:rsidRDefault="00CA7F15">
      <w:pPr>
        <w:pStyle w:val="Heading2"/>
      </w:pPr>
      <w:bookmarkStart w:id="34" w:name="_Toc436545004"/>
      <w:bookmarkStart w:id="35" w:name="_Toc451071935"/>
      <w:bookmarkStart w:id="36" w:name="_Toc460313457"/>
      <w:bookmarkStart w:id="37" w:name="_Toc473011477"/>
      <w:r>
        <w:t xml:space="preserve">The parties submit to the non-exclusive jurisdiction of the courts of </w:t>
      </w:r>
      <w:smartTag w:uri="urn:schemas-microsoft-com:office:smarttags" w:element="place">
        <w:smartTag w:uri="urn:schemas-microsoft-com:office:smarttags" w:element="State">
          <w:r>
            <w:t>Queensland</w:t>
          </w:r>
        </w:smartTag>
      </w:smartTag>
      <w:r>
        <w:t xml:space="preserve"> and of the Commonwealth of Australia.</w:t>
      </w:r>
      <w:bookmarkEnd w:id="34"/>
      <w:bookmarkEnd w:id="35"/>
      <w:bookmarkEnd w:id="36"/>
      <w:bookmarkEnd w:id="37"/>
    </w:p>
    <w:p w:rsidR="00204C49" w:rsidRDefault="00BB4CB3" w:rsidP="00204C49">
      <w:pPr>
        <w:pStyle w:val="Heading1"/>
      </w:pPr>
      <w:bookmarkStart w:id="38" w:name="_Toc449603211"/>
      <w:r>
        <w:t>GST</w:t>
      </w:r>
      <w:bookmarkEnd w:id="38"/>
      <w:r>
        <w:t xml:space="preserve"> </w:t>
      </w:r>
    </w:p>
    <w:p w:rsidR="00204C49" w:rsidRDefault="00BB4CB3" w:rsidP="00204C49">
      <w:pPr>
        <w:pStyle w:val="Heading2"/>
      </w:pPr>
      <w:r>
        <w:t>Amounts in this Deed are expressed to be exclusive of GST.</w:t>
      </w:r>
    </w:p>
    <w:p w:rsidR="00204C49" w:rsidRDefault="00BB4CB3" w:rsidP="00204C49">
      <w:pPr>
        <w:pStyle w:val="Heading2"/>
      </w:pPr>
      <w:r>
        <w:t>If GST is payable on any taxable supply made under this Deed, the party making the payment will pay an additional amount on account of the GST payable on the supply, in exchange for a tax invoice in accordance with the applicable legislation</w:t>
      </w:r>
      <w:r w:rsidR="00204C49">
        <w:t>.</w:t>
      </w:r>
    </w:p>
    <w:p w:rsidR="00DA3E18" w:rsidRDefault="00DA3E18">
      <w:pPr>
        <w:rPr>
          <w:bCs/>
        </w:rPr>
      </w:pPr>
      <w:r>
        <w:rPr>
          <w:bCs/>
        </w:rPr>
        <w:br w:type="page"/>
      </w:r>
    </w:p>
    <w:p w:rsidR="00CA7F15" w:rsidRDefault="00CA7F15">
      <w:pPr>
        <w:pStyle w:val="BodyText1"/>
        <w:keepNext/>
      </w:pPr>
      <w:r>
        <w:rPr>
          <w:bCs/>
        </w:rPr>
        <w:lastRenderedPageBreak/>
        <w:t>EXECUTED</w:t>
      </w:r>
      <w:r>
        <w:t xml:space="preserve"> as a </w:t>
      </w:r>
      <w:r w:rsidR="00C752D7">
        <w:t>Deed</w:t>
      </w:r>
      <w:r>
        <w:t>.</w:t>
      </w:r>
    </w:p>
    <w:tbl>
      <w:tblPr>
        <w:tblW w:w="8223" w:type="dxa"/>
        <w:tblLayout w:type="fixed"/>
        <w:tblLook w:val="0000" w:firstRow="0" w:lastRow="0" w:firstColumn="0" w:lastColumn="0" w:noHBand="0" w:noVBand="0"/>
      </w:tblPr>
      <w:tblGrid>
        <w:gridCol w:w="3969"/>
        <w:gridCol w:w="285"/>
        <w:gridCol w:w="3969"/>
      </w:tblGrid>
      <w:tr w:rsidR="00DA3E18" w:rsidTr="00DA3E18">
        <w:trPr>
          <w:gridAfter w:val="1"/>
          <w:wAfter w:w="3969" w:type="dxa"/>
          <w:cantSplit/>
        </w:trPr>
        <w:tc>
          <w:tcPr>
            <w:tcW w:w="3969" w:type="dxa"/>
          </w:tcPr>
          <w:p w:rsidR="00DA3E18" w:rsidRDefault="00DA3E18" w:rsidP="00DA3E18">
            <w:pPr>
              <w:pStyle w:val="AText"/>
              <w:keepNext/>
            </w:pPr>
          </w:p>
          <w:p w:rsidR="00DA3E18" w:rsidRDefault="00DA3E18" w:rsidP="0079504F">
            <w:pPr>
              <w:pStyle w:val="AText"/>
              <w:keepNext/>
            </w:pPr>
            <w:r>
              <w:t xml:space="preserve">Executed by </w:t>
            </w:r>
            <w:r w:rsidR="0079504F" w:rsidRPr="0079504F">
              <w:rPr>
                <w:b/>
              </w:rPr>
              <w:t>LAZY DAZE</w:t>
            </w:r>
            <w:r w:rsidRPr="00024D43">
              <w:rPr>
                <w:b/>
              </w:rPr>
              <w:t xml:space="preserve"> </w:t>
            </w:r>
            <w:r>
              <w:rPr>
                <w:b/>
                <w:caps/>
              </w:rPr>
              <w:t>Pty Ltd</w:t>
            </w:r>
            <w:r w:rsidR="0079504F">
              <w:rPr>
                <w:b/>
                <w:caps/>
              </w:rPr>
              <w:t xml:space="preserve"> ATF The DB MANAGEMENT TRUST</w:t>
            </w:r>
            <w:r>
              <w:t xml:space="preserve"> ACN 1</w:t>
            </w:r>
            <w:r w:rsidR="0079504F">
              <w:t>00</w:t>
            </w:r>
            <w:r>
              <w:t xml:space="preserve"> </w:t>
            </w:r>
            <w:r w:rsidR="0079504F">
              <w:t>236</w:t>
            </w:r>
            <w:r>
              <w:t xml:space="preserve"> </w:t>
            </w:r>
            <w:r w:rsidR="0079504F">
              <w:t>691</w:t>
            </w:r>
            <w:r>
              <w:t xml:space="preserve"> by its Attorney under Power of Attorney __________ who declares they have received no notice of revocation:</w:t>
            </w:r>
          </w:p>
        </w:tc>
        <w:tc>
          <w:tcPr>
            <w:tcW w:w="285" w:type="dxa"/>
          </w:tcPr>
          <w:p w:rsidR="00DA3E18" w:rsidRDefault="00DA3E18">
            <w:pPr>
              <w:pStyle w:val="AText"/>
              <w:keepNext/>
            </w:pPr>
          </w:p>
        </w:tc>
      </w:tr>
      <w:tr w:rsidR="00DA3E18" w:rsidTr="00DA3E18">
        <w:trPr>
          <w:gridAfter w:val="1"/>
          <w:wAfter w:w="3969" w:type="dxa"/>
          <w:cantSplit/>
          <w:trHeight w:val="567"/>
        </w:trPr>
        <w:tc>
          <w:tcPr>
            <w:tcW w:w="3969" w:type="dxa"/>
          </w:tcPr>
          <w:p w:rsidR="00DA3E18" w:rsidRDefault="00DA3E18">
            <w:pPr>
              <w:pStyle w:val="AText"/>
              <w:keepNext/>
            </w:pPr>
          </w:p>
        </w:tc>
        <w:tc>
          <w:tcPr>
            <w:tcW w:w="285" w:type="dxa"/>
          </w:tcPr>
          <w:p w:rsidR="00DA3E18" w:rsidRDefault="00DA3E18">
            <w:pPr>
              <w:pStyle w:val="AText"/>
              <w:keepNext/>
            </w:pPr>
          </w:p>
        </w:tc>
      </w:tr>
      <w:tr w:rsidR="00DA3E18" w:rsidTr="00DA3E18">
        <w:trPr>
          <w:gridAfter w:val="1"/>
          <w:wAfter w:w="3969" w:type="dxa"/>
          <w:cantSplit/>
        </w:trPr>
        <w:tc>
          <w:tcPr>
            <w:tcW w:w="3969" w:type="dxa"/>
            <w:tcBorders>
              <w:top w:val="dotted" w:sz="4" w:space="0" w:color="auto"/>
            </w:tcBorders>
          </w:tcPr>
          <w:p w:rsidR="00DA3E18" w:rsidRDefault="00DA3E18">
            <w:pPr>
              <w:pStyle w:val="AText"/>
              <w:keepNext/>
            </w:pPr>
            <w:r>
              <w:t>Attorney</w:t>
            </w:r>
          </w:p>
        </w:tc>
        <w:tc>
          <w:tcPr>
            <w:tcW w:w="285" w:type="dxa"/>
          </w:tcPr>
          <w:p w:rsidR="00DA3E18" w:rsidRDefault="00DA3E18">
            <w:pPr>
              <w:pStyle w:val="AText"/>
              <w:keepNext/>
            </w:pPr>
          </w:p>
        </w:tc>
      </w:tr>
      <w:tr w:rsidR="00DA3E18" w:rsidTr="00DA3E18">
        <w:trPr>
          <w:gridAfter w:val="1"/>
          <w:wAfter w:w="3969" w:type="dxa"/>
          <w:cantSplit/>
          <w:trHeight w:val="567"/>
        </w:trPr>
        <w:tc>
          <w:tcPr>
            <w:tcW w:w="3969" w:type="dxa"/>
          </w:tcPr>
          <w:p w:rsidR="00DA3E18" w:rsidRDefault="00DA3E18">
            <w:pPr>
              <w:pStyle w:val="AText"/>
              <w:keepNext/>
              <w:spacing w:before="240"/>
            </w:pPr>
          </w:p>
        </w:tc>
        <w:tc>
          <w:tcPr>
            <w:tcW w:w="285" w:type="dxa"/>
          </w:tcPr>
          <w:p w:rsidR="00DA3E18" w:rsidRDefault="00DA3E18">
            <w:pPr>
              <w:pStyle w:val="AText"/>
              <w:keepNext/>
            </w:pPr>
          </w:p>
        </w:tc>
      </w:tr>
      <w:tr w:rsidR="00DA3E18" w:rsidTr="00DA3E18">
        <w:trPr>
          <w:gridAfter w:val="1"/>
          <w:wAfter w:w="3969" w:type="dxa"/>
          <w:cantSplit/>
        </w:trPr>
        <w:tc>
          <w:tcPr>
            <w:tcW w:w="3969" w:type="dxa"/>
            <w:tcBorders>
              <w:top w:val="dotted" w:sz="4" w:space="0" w:color="auto"/>
            </w:tcBorders>
          </w:tcPr>
          <w:p w:rsidR="00DA3E18" w:rsidRDefault="00DA3E18">
            <w:pPr>
              <w:pStyle w:val="AText"/>
              <w:keepNext/>
            </w:pPr>
            <w:r>
              <w:t>Name of attorney</w:t>
            </w:r>
          </w:p>
          <w:p w:rsidR="00DA3E18" w:rsidRDefault="00DA3E18">
            <w:pPr>
              <w:pStyle w:val="AText"/>
              <w:keepNext/>
            </w:pPr>
            <w:r>
              <w:t>(BLOCK LETTERS)</w:t>
            </w:r>
          </w:p>
        </w:tc>
        <w:tc>
          <w:tcPr>
            <w:tcW w:w="285" w:type="dxa"/>
          </w:tcPr>
          <w:p w:rsidR="00DA3E18" w:rsidRDefault="00DA3E18">
            <w:pPr>
              <w:pStyle w:val="AText"/>
              <w:keepNext/>
            </w:pPr>
          </w:p>
        </w:tc>
      </w:tr>
      <w:tr w:rsidR="00CA7F15" w:rsidTr="00DA3E18">
        <w:trPr>
          <w:cantSplit/>
        </w:trPr>
        <w:tc>
          <w:tcPr>
            <w:tcW w:w="3969" w:type="dxa"/>
          </w:tcPr>
          <w:p w:rsidR="00DA3E18" w:rsidRDefault="00DA3E18">
            <w:pPr>
              <w:pStyle w:val="AText"/>
              <w:keepNext/>
              <w:rPr>
                <w:b/>
              </w:rPr>
            </w:pPr>
          </w:p>
          <w:p w:rsidR="00024D43" w:rsidRPr="00024D43" w:rsidRDefault="00024D43">
            <w:pPr>
              <w:pStyle w:val="AText"/>
              <w:keepNext/>
              <w:rPr>
                <w:b/>
              </w:rPr>
            </w:pPr>
            <w:r w:rsidRPr="00024D43">
              <w:rPr>
                <w:b/>
              </w:rPr>
              <w:t>EXECUTION BY PURCHASER - COMPANY</w:t>
            </w:r>
          </w:p>
          <w:p w:rsidR="00024D43" w:rsidRDefault="00024D43">
            <w:pPr>
              <w:pStyle w:val="AText"/>
              <w:keepNext/>
            </w:pPr>
          </w:p>
          <w:p w:rsidR="0079504F" w:rsidRDefault="00CA7F15" w:rsidP="00024D43">
            <w:pPr>
              <w:pStyle w:val="AText"/>
              <w:keepNext/>
            </w:pPr>
            <w:r>
              <w:t xml:space="preserve">Executed by </w:t>
            </w:r>
            <w:r w:rsidR="00024D43">
              <w:t>……………………….</w:t>
            </w:r>
            <w:r w:rsidR="00C752D7">
              <w:t xml:space="preserve"> </w:t>
            </w:r>
          </w:p>
          <w:p w:rsidR="0079504F" w:rsidRDefault="0079504F" w:rsidP="00024D43">
            <w:pPr>
              <w:pStyle w:val="AText"/>
              <w:keepNext/>
            </w:pPr>
          </w:p>
          <w:p w:rsidR="0079504F" w:rsidRDefault="00C752D7" w:rsidP="00024D43">
            <w:pPr>
              <w:pStyle w:val="AText"/>
              <w:keepNext/>
            </w:pPr>
            <w:r>
              <w:t>Pty Ltd</w:t>
            </w:r>
            <w:r w:rsidR="00CA7F15">
              <w:t xml:space="preserve"> </w:t>
            </w:r>
            <w:r w:rsidR="003D49C9">
              <w:t xml:space="preserve">ACN </w:t>
            </w:r>
            <w:r w:rsidR="00024D43">
              <w:t>……………………..</w:t>
            </w:r>
            <w:r w:rsidR="00CA7F15">
              <w:t xml:space="preserve"> </w:t>
            </w:r>
          </w:p>
          <w:p w:rsidR="00CA7F15" w:rsidRDefault="00CA7F15" w:rsidP="00024D43">
            <w:pPr>
              <w:pStyle w:val="AText"/>
              <w:keepNext/>
            </w:pPr>
            <w:r>
              <w:t xml:space="preserve">in accordance with section 127 of the </w:t>
            </w:r>
            <w:r>
              <w:rPr>
                <w:i/>
              </w:rPr>
              <w:t>Corporations Act 2001:</w:t>
            </w:r>
          </w:p>
        </w:tc>
        <w:tc>
          <w:tcPr>
            <w:tcW w:w="285" w:type="dxa"/>
          </w:tcPr>
          <w:p w:rsidR="00CA7F15" w:rsidRDefault="00CA7F15">
            <w:pPr>
              <w:pStyle w:val="AText"/>
              <w:keepNext/>
            </w:pPr>
          </w:p>
        </w:tc>
        <w:tc>
          <w:tcPr>
            <w:tcW w:w="3969" w:type="dxa"/>
          </w:tcPr>
          <w:p w:rsidR="00CA7F15" w:rsidRDefault="00CA7F15">
            <w:pPr>
              <w:pStyle w:val="AText"/>
              <w:keepNext/>
            </w:pPr>
          </w:p>
        </w:tc>
      </w:tr>
      <w:tr w:rsidR="00CA7F15" w:rsidTr="00DA3E18">
        <w:trPr>
          <w:cantSplit/>
          <w:trHeight w:val="567"/>
        </w:trPr>
        <w:tc>
          <w:tcPr>
            <w:tcW w:w="3969" w:type="dxa"/>
          </w:tcPr>
          <w:p w:rsidR="00CA7F15" w:rsidRDefault="00CA7F15">
            <w:pPr>
              <w:pStyle w:val="AText"/>
              <w:keepNext/>
            </w:pPr>
          </w:p>
        </w:tc>
        <w:tc>
          <w:tcPr>
            <w:tcW w:w="285" w:type="dxa"/>
          </w:tcPr>
          <w:p w:rsidR="00CA7F15" w:rsidRDefault="00CA7F15">
            <w:pPr>
              <w:pStyle w:val="AText"/>
              <w:keepNext/>
            </w:pPr>
          </w:p>
        </w:tc>
        <w:tc>
          <w:tcPr>
            <w:tcW w:w="3969" w:type="dxa"/>
          </w:tcPr>
          <w:p w:rsidR="00CA7F15" w:rsidRDefault="00CA7F15">
            <w:pPr>
              <w:pStyle w:val="AText"/>
              <w:keepNext/>
            </w:pPr>
          </w:p>
        </w:tc>
      </w:tr>
      <w:tr w:rsidR="00CA7F15" w:rsidTr="00DA3E18">
        <w:trPr>
          <w:cantSplit/>
        </w:trPr>
        <w:tc>
          <w:tcPr>
            <w:tcW w:w="3969" w:type="dxa"/>
            <w:tcBorders>
              <w:top w:val="dotted" w:sz="4" w:space="0" w:color="auto"/>
            </w:tcBorders>
          </w:tcPr>
          <w:p w:rsidR="00CA7F15" w:rsidRDefault="00CA7F15">
            <w:pPr>
              <w:pStyle w:val="AText"/>
              <w:keepNext/>
            </w:pPr>
            <w:r>
              <w:t>Director/company secretary</w:t>
            </w:r>
          </w:p>
        </w:tc>
        <w:tc>
          <w:tcPr>
            <w:tcW w:w="285" w:type="dxa"/>
          </w:tcPr>
          <w:p w:rsidR="00CA7F15" w:rsidRDefault="00CA7F15">
            <w:pPr>
              <w:pStyle w:val="AText"/>
              <w:keepNext/>
            </w:pPr>
          </w:p>
        </w:tc>
        <w:tc>
          <w:tcPr>
            <w:tcW w:w="3969" w:type="dxa"/>
            <w:tcBorders>
              <w:top w:val="dotted" w:sz="4" w:space="0" w:color="auto"/>
            </w:tcBorders>
          </w:tcPr>
          <w:p w:rsidR="00CA7F15" w:rsidRDefault="00CA7F15">
            <w:pPr>
              <w:pStyle w:val="AText"/>
              <w:keepNext/>
            </w:pPr>
            <w:r>
              <w:t>Director</w:t>
            </w:r>
          </w:p>
        </w:tc>
      </w:tr>
      <w:tr w:rsidR="00CA7F15" w:rsidTr="00DA3E18">
        <w:trPr>
          <w:cantSplit/>
          <w:trHeight w:val="567"/>
        </w:trPr>
        <w:tc>
          <w:tcPr>
            <w:tcW w:w="3969" w:type="dxa"/>
          </w:tcPr>
          <w:p w:rsidR="00CA7F15" w:rsidRDefault="00CA7F15">
            <w:pPr>
              <w:pStyle w:val="AText"/>
              <w:keepNext/>
              <w:spacing w:before="240"/>
            </w:pPr>
          </w:p>
        </w:tc>
        <w:tc>
          <w:tcPr>
            <w:tcW w:w="285" w:type="dxa"/>
          </w:tcPr>
          <w:p w:rsidR="00CA7F15" w:rsidRDefault="00CA7F15">
            <w:pPr>
              <w:pStyle w:val="AText"/>
              <w:keepNext/>
            </w:pPr>
          </w:p>
        </w:tc>
        <w:tc>
          <w:tcPr>
            <w:tcW w:w="3969" w:type="dxa"/>
          </w:tcPr>
          <w:p w:rsidR="00CA7F15" w:rsidRDefault="00CA7F15">
            <w:pPr>
              <w:pStyle w:val="AText"/>
              <w:keepNext/>
              <w:spacing w:before="240"/>
            </w:pPr>
          </w:p>
        </w:tc>
      </w:tr>
      <w:tr w:rsidR="00CA7F15" w:rsidTr="00DA3E18">
        <w:trPr>
          <w:cantSplit/>
        </w:trPr>
        <w:tc>
          <w:tcPr>
            <w:tcW w:w="3969" w:type="dxa"/>
            <w:tcBorders>
              <w:top w:val="dotted" w:sz="4" w:space="0" w:color="auto"/>
            </w:tcBorders>
          </w:tcPr>
          <w:p w:rsidR="00CA7F15" w:rsidRDefault="00CA7F15">
            <w:pPr>
              <w:pStyle w:val="AText"/>
              <w:keepNext/>
            </w:pPr>
            <w:r>
              <w:t>Name of director/company secretary</w:t>
            </w:r>
          </w:p>
          <w:p w:rsidR="00CA7F15" w:rsidRDefault="00CA7F15">
            <w:pPr>
              <w:pStyle w:val="AText"/>
              <w:keepNext/>
            </w:pPr>
            <w:r>
              <w:t>(BLOCK LETTERS)</w:t>
            </w:r>
          </w:p>
        </w:tc>
        <w:tc>
          <w:tcPr>
            <w:tcW w:w="285" w:type="dxa"/>
          </w:tcPr>
          <w:p w:rsidR="00CA7F15" w:rsidRDefault="00CA7F15">
            <w:pPr>
              <w:pStyle w:val="AText"/>
              <w:keepNext/>
            </w:pPr>
          </w:p>
        </w:tc>
        <w:tc>
          <w:tcPr>
            <w:tcW w:w="3969" w:type="dxa"/>
            <w:tcBorders>
              <w:top w:val="dotted" w:sz="4" w:space="0" w:color="auto"/>
            </w:tcBorders>
          </w:tcPr>
          <w:p w:rsidR="00CA7F15" w:rsidRDefault="00CA7F15">
            <w:pPr>
              <w:pStyle w:val="AText"/>
              <w:keepNext/>
            </w:pPr>
            <w:r>
              <w:t>Name of director</w:t>
            </w:r>
          </w:p>
          <w:p w:rsidR="00CA7F15" w:rsidRDefault="00CA7F15">
            <w:pPr>
              <w:pStyle w:val="AText"/>
              <w:keepNext/>
            </w:pPr>
            <w:r>
              <w:t>(BLOCK LETTERS)</w:t>
            </w:r>
          </w:p>
        </w:tc>
      </w:tr>
    </w:tbl>
    <w:p w:rsidR="009379DE" w:rsidRDefault="009379DE">
      <w:pPr>
        <w:keepNext/>
      </w:pPr>
    </w:p>
    <w:p w:rsidR="00ED4447" w:rsidRDefault="00ED4447">
      <w:pPr>
        <w:keepNext/>
        <w:rPr>
          <w:b/>
        </w:rPr>
      </w:pPr>
    </w:p>
    <w:tbl>
      <w:tblPr>
        <w:tblW w:w="0" w:type="auto"/>
        <w:tblLayout w:type="fixed"/>
        <w:tblLook w:val="0000" w:firstRow="0" w:lastRow="0" w:firstColumn="0" w:lastColumn="0" w:noHBand="0" w:noVBand="0"/>
      </w:tblPr>
      <w:tblGrid>
        <w:gridCol w:w="3969"/>
        <w:gridCol w:w="285"/>
        <w:gridCol w:w="3969"/>
      </w:tblGrid>
      <w:tr w:rsidR="00024D43" w:rsidTr="00DC61B5">
        <w:trPr>
          <w:cantSplit/>
        </w:trPr>
        <w:tc>
          <w:tcPr>
            <w:tcW w:w="3969" w:type="dxa"/>
          </w:tcPr>
          <w:p w:rsidR="00024D43" w:rsidRPr="00024D43" w:rsidRDefault="00024D43" w:rsidP="00DC61B5">
            <w:pPr>
              <w:pStyle w:val="AText"/>
              <w:keepNext/>
              <w:rPr>
                <w:b/>
              </w:rPr>
            </w:pPr>
            <w:r w:rsidRPr="00024D43">
              <w:rPr>
                <w:b/>
              </w:rPr>
              <w:t>EXECUTION BY PURCHASER - INDIVIDUAL</w:t>
            </w:r>
          </w:p>
          <w:p w:rsidR="00024D43" w:rsidRDefault="00024D43" w:rsidP="00DC61B5">
            <w:pPr>
              <w:pStyle w:val="AText"/>
              <w:keepNext/>
            </w:pPr>
          </w:p>
          <w:p w:rsidR="0079504F" w:rsidRDefault="00024D43" w:rsidP="00024D43">
            <w:pPr>
              <w:pStyle w:val="AText"/>
              <w:keepNext/>
            </w:pPr>
            <w:r>
              <w:t xml:space="preserve">Executed by </w:t>
            </w:r>
          </w:p>
          <w:p w:rsidR="0079504F" w:rsidRDefault="0079504F" w:rsidP="00024D43">
            <w:pPr>
              <w:pStyle w:val="AText"/>
              <w:keepNext/>
            </w:pPr>
          </w:p>
          <w:p w:rsidR="0079504F" w:rsidRDefault="00024D43" w:rsidP="00024D43">
            <w:pPr>
              <w:pStyle w:val="AText"/>
              <w:keepNext/>
            </w:pPr>
            <w:r>
              <w:t xml:space="preserve">……………………………………. </w:t>
            </w:r>
          </w:p>
          <w:p w:rsidR="00024D43" w:rsidRDefault="00024D43" w:rsidP="00024D43">
            <w:pPr>
              <w:pStyle w:val="AText"/>
              <w:keepNext/>
            </w:pPr>
            <w:r>
              <w:t>in the presence of:</w:t>
            </w:r>
          </w:p>
        </w:tc>
        <w:tc>
          <w:tcPr>
            <w:tcW w:w="285" w:type="dxa"/>
          </w:tcPr>
          <w:p w:rsidR="00024D43" w:rsidRDefault="00024D43" w:rsidP="00DC61B5">
            <w:pPr>
              <w:pStyle w:val="AText"/>
              <w:keepNext/>
            </w:pPr>
          </w:p>
        </w:tc>
        <w:tc>
          <w:tcPr>
            <w:tcW w:w="3969" w:type="dxa"/>
          </w:tcPr>
          <w:p w:rsidR="00024D43" w:rsidRDefault="00024D43" w:rsidP="00DC61B5">
            <w:pPr>
              <w:pStyle w:val="AText"/>
              <w:keepNext/>
            </w:pPr>
          </w:p>
        </w:tc>
      </w:tr>
      <w:tr w:rsidR="00024D43" w:rsidTr="00DC61B5">
        <w:trPr>
          <w:cantSplit/>
          <w:trHeight w:val="567"/>
        </w:trPr>
        <w:tc>
          <w:tcPr>
            <w:tcW w:w="3969" w:type="dxa"/>
          </w:tcPr>
          <w:p w:rsidR="00024D43" w:rsidRDefault="00024D43" w:rsidP="00DC61B5">
            <w:pPr>
              <w:pStyle w:val="AText"/>
              <w:keepNext/>
            </w:pPr>
          </w:p>
        </w:tc>
        <w:tc>
          <w:tcPr>
            <w:tcW w:w="285" w:type="dxa"/>
          </w:tcPr>
          <w:p w:rsidR="00024D43" w:rsidRDefault="00024D43" w:rsidP="00DC61B5">
            <w:pPr>
              <w:pStyle w:val="AText"/>
              <w:keepNext/>
            </w:pPr>
          </w:p>
        </w:tc>
        <w:tc>
          <w:tcPr>
            <w:tcW w:w="3969" w:type="dxa"/>
          </w:tcPr>
          <w:p w:rsidR="00024D43" w:rsidRDefault="00024D43" w:rsidP="00DC61B5">
            <w:pPr>
              <w:pStyle w:val="AText"/>
              <w:keepNext/>
            </w:pPr>
          </w:p>
        </w:tc>
      </w:tr>
      <w:tr w:rsidR="00024D43" w:rsidTr="00DC61B5">
        <w:trPr>
          <w:cantSplit/>
        </w:trPr>
        <w:tc>
          <w:tcPr>
            <w:tcW w:w="3969" w:type="dxa"/>
            <w:tcBorders>
              <w:top w:val="dotted" w:sz="4" w:space="0" w:color="auto"/>
            </w:tcBorders>
          </w:tcPr>
          <w:p w:rsidR="00024D43" w:rsidRDefault="00024D43" w:rsidP="00024D43">
            <w:pPr>
              <w:pStyle w:val="AText"/>
              <w:keepNext/>
            </w:pPr>
            <w:r>
              <w:t xml:space="preserve">Signature of Witness </w:t>
            </w:r>
          </w:p>
        </w:tc>
        <w:tc>
          <w:tcPr>
            <w:tcW w:w="285" w:type="dxa"/>
          </w:tcPr>
          <w:p w:rsidR="00024D43" w:rsidRDefault="00024D43" w:rsidP="00DC61B5">
            <w:pPr>
              <w:pStyle w:val="AText"/>
              <w:keepNext/>
            </w:pPr>
          </w:p>
        </w:tc>
        <w:tc>
          <w:tcPr>
            <w:tcW w:w="3969" w:type="dxa"/>
            <w:tcBorders>
              <w:top w:val="dotted" w:sz="4" w:space="0" w:color="auto"/>
            </w:tcBorders>
          </w:tcPr>
          <w:p w:rsidR="00024D43" w:rsidRDefault="00024D43" w:rsidP="00024D43">
            <w:pPr>
              <w:pStyle w:val="AText"/>
              <w:keepNext/>
            </w:pPr>
            <w:r>
              <w:t>Signature of Purchaser</w:t>
            </w:r>
          </w:p>
        </w:tc>
      </w:tr>
      <w:tr w:rsidR="00024D43" w:rsidTr="00DC61B5">
        <w:trPr>
          <w:cantSplit/>
          <w:trHeight w:val="567"/>
        </w:trPr>
        <w:tc>
          <w:tcPr>
            <w:tcW w:w="3969" w:type="dxa"/>
          </w:tcPr>
          <w:p w:rsidR="00024D43" w:rsidRDefault="00024D43" w:rsidP="00DC61B5">
            <w:pPr>
              <w:pStyle w:val="AText"/>
              <w:keepNext/>
              <w:spacing w:before="240"/>
            </w:pPr>
          </w:p>
        </w:tc>
        <w:tc>
          <w:tcPr>
            <w:tcW w:w="285" w:type="dxa"/>
          </w:tcPr>
          <w:p w:rsidR="00024D43" w:rsidRDefault="00024D43" w:rsidP="00DC61B5">
            <w:pPr>
              <w:pStyle w:val="AText"/>
              <w:keepNext/>
            </w:pPr>
          </w:p>
        </w:tc>
        <w:tc>
          <w:tcPr>
            <w:tcW w:w="3969" w:type="dxa"/>
          </w:tcPr>
          <w:p w:rsidR="00024D43" w:rsidRDefault="00024D43" w:rsidP="00DC61B5">
            <w:pPr>
              <w:pStyle w:val="AText"/>
              <w:keepNext/>
              <w:spacing w:before="240"/>
            </w:pPr>
          </w:p>
        </w:tc>
      </w:tr>
      <w:tr w:rsidR="00024D43" w:rsidTr="00DC61B5">
        <w:trPr>
          <w:cantSplit/>
        </w:trPr>
        <w:tc>
          <w:tcPr>
            <w:tcW w:w="3969" w:type="dxa"/>
            <w:tcBorders>
              <w:top w:val="dotted" w:sz="4" w:space="0" w:color="auto"/>
            </w:tcBorders>
          </w:tcPr>
          <w:p w:rsidR="00024D43" w:rsidRDefault="00024D43" w:rsidP="00DC61B5">
            <w:pPr>
              <w:pStyle w:val="AText"/>
              <w:keepNext/>
            </w:pPr>
            <w:r>
              <w:t>Name of Witness</w:t>
            </w:r>
          </w:p>
          <w:p w:rsidR="00024D43" w:rsidRDefault="00024D43" w:rsidP="00DC61B5">
            <w:pPr>
              <w:pStyle w:val="AText"/>
              <w:keepNext/>
            </w:pPr>
            <w:r>
              <w:t>(BLOCK LETTERS)</w:t>
            </w:r>
          </w:p>
        </w:tc>
        <w:tc>
          <w:tcPr>
            <w:tcW w:w="285" w:type="dxa"/>
          </w:tcPr>
          <w:p w:rsidR="00024D43" w:rsidRDefault="00024D43" w:rsidP="00DC61B5">
            <w:pPr>
              <w:pStyle w:val="AText"/>
              <w:keepNext/>
            </w:pPr>
          </w:p>
        </w:tc>
        <w:tc>
          <w:tcPr>
            <w:tcW w:w="3969" w:type="dxa"/>
            <w:tcBorders>
              <w:top w:val="dotted" w:sz="4" w:space="0" w:color="auto"/>
            </w:tcBorders>
          </w:tcPr>
          <w:p w:rsidR="00024D43" w:rsidRDefault="00024D43" w:rsidP="00DC61B5">
            <w:pPr>
              <w:pStyle w:val="AText"/>
              <w:keepNext/>
            </w:pPr>
            <w:r>
              <w:t>Name of Purchaser</w:t>
            </w:r>
          </w:p>
          <w:p w:rsidR="00024D43" w:rsidRDefault="00024D43" w:rsidP="00DC61B5">
            <w:pPr>
              <w:pStyle w:val="AText"/>
              <w:keepNext/>
            </w:pPr>
            <w:r>
              <w:t>(BLOCK LETTERS)</w:t>
            </w:r>
          </w:p>
        </w:tc>
      </w:tr>
    </w:tbl>
    <w:p w:rsidR="0023489A" w:rsidRDefault="0023489A">
      <w:pPr>
        <w:keepNext/>
        <w:rPr>
          <w:b/>
        </w:rPr>
      </w:pPr>
    </w:p>
    <w:p w:rsidR="0023489A" w:rsidRDefault="0023489A" w:rsidP="00383142">
      <w:pPr>
        <w:keepNext/>
        <w:rPr>
          <w:b/>
        </w:rPr>
      </w:pPr>
    </w:p>
    <w:sectPr w:rsidR="0023489A" w:rsidSect="008C096D">
      <w:endnotePr>
        <w:numFmt w:val="decimal"/>
      </w:endnotePr>
      <w:pgSz w:w="11907" w:h="16839" w:code="9"/>
      <w:pgMar w:top="2551" w:right="1417" w:bottom="1417" w:left="2551" w:header="680"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3C" w:rsidRDefault="00541C3C">
      <w:r>
        <w:separator/>
      </w:r>
    </w:p>
  </w:endnote>
  <w:endnote w:type="continuationSeparator" w:id="0">
    <w:p w:rsidR="00541C3C" w:rsidRDefault="0054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C48" w:rsidRDefault="00900C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Footer"/>
    </w:pPr>
    <w:r>
      <w:rPr>
        <w:vanish/>
      </w:rPr>
      <w:fldChar w:fldCharType="begin"/>
    </w:r>
    <w:r>
      <w:rPr>
        <w:vanish/>
      </w:rPr>
      <w:instrText xml:space="preserve"> AUTHOR  \* MERGEFORMAT </w:instrText>
    </w:r>
    <w:r>
      <w:rPr>
        <w:vanish/>
      </w:rPr>
      <w:fldChar w:fldCharType="separate"/>
    </w:r>
    <w:r w:rsidR="0079504F">
      <w:rPr>
        <w:noProof/>
        <w:vanish/>
      </w:rPr>
      <w:t>Deacons</w:t>
    </w:r>
    <w:r>
      <w:rPr>
        <w:vanish/>
      </w:rPr>
      <w:fldChar w:fldCharType="end"/>
    </w:r>
    <w:r>
      <w:rPr>
        <w:vanish/>
      </w:rPr>
      <w:t>/</w:t>
    </w:r>
    <w:r>
      <w:rPr>
        <w:vanish/>
      </w:rPr>
      <w:fldChar w:fldCharType="begin"/>
    </w:r>
    <w:r>
      <w:rPr>
        <w:vanish/>
      </w:rPr>
      <w:instrText xml:space="preserve"> FILENAME \* Upper \* MERGEFORMAT </w:instrText>
    </w:r>
    <w:r>
      <w:rPr>
        <w:vanish/>
      </w:rPr>
      <w:fldChar w:fldCharType="separate"/>
    </w:r>
    <w:r w:rsidR="0079504F">
      <w:rPr>
        <w:noProof/>
        <w:vanish/>
      </w:rPr>
      <w:t>RENT GUARANTEE DEED 2016 04 27</w:t>
    </w:r>
    <w:r>
      <w:rPr>
        <w:vanish/>
      </w:rPr>
      <w:fldChar w:fldCharType="end"/>
    </w:r>
    <w:r>
      <w:rPr>
        <w:b/>
        <w:vanis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80"/>
        <w:tab w:val="right" w:pos="7938"/>
      </w:tabs>
      <w:spacing w:before="600"/>
      <w:rPr>
        <w:vanish/>
        <w:sz w:val="16"/>
      </w:rPr>
    </w:pPr>
    <w:r>
      <w:rPr>
        <w:vanish/>
        <w:sz w:val="16"/>
      </w:rPr>
      <w:fldChar w:fldCharType="begin"/>
    </w:r>
    <w:r>
      <w:rPr>
        <w:vanish/>
        <w:sz w:val="16"/>
      </w:rPr>
      <w:instrText xml:space="preserve"> AUTHOR  \* MERGEFORMAT </w:instrText>
    </w:r>
    <w:r>
      <w:rPr>
        <w:vanish/>
        <w:sz w:val="16"/>
      </w:rPr>
      <w:fldChar w:fldCharType="separate"/>
    </w:r>
    <w:r w:rsidR="0079504F">
      <w:rPr>
        <w:noProof/>
        <w:vanish/>
        <w:sz w:val="16"/>
      </w:rPr>
      <w:t>Deacons</w:t>
    </w:r>
    <w:r>
      <w:rPr>
        <w:vanish/>
        <w:sz w:val="16"/>
      </w:rPr>
      <w:fldChar w:fldCharType="end"/>
    </w:r>
    <w:r>
      <w:rPr>
        <w:vanish/>
        <w:sz w:val="16"/>
      </w:rPr>
      <w:t>/</w:t>
    </w:r>
    <w:r>
      <w:rPr>
        <w:vanish/>
        <w:sz w:val="16"/>
      </w:rPr>
      <w:fldChar w:fldCharType="begin"/>
    </w:r>
    <w:r>
      <w:rPr>
        <w:vanish/>
        <w:sz w:val="16"/>
      </w:rPr>
      <w:instrText xml:space="preserve"> FILENAME \* Upper \* MERGEFORMAT </w:instrText>
    </w:r>
    <w:r>
      <w:rPr>
        <w:vanish/>
        <w:sz w:val="16"/>
      </w:rPr>
      <w:fldChar w:fldCharType="separate"/>
    </w:r>
    <w:r w:rsidR="0079504F">
      <w:rPr>
        <w:noProof/>
        <w:vanish/>
        <w:sz w:val="16"/>
      </w:rPr>
      <w:t>RENT GUARANTEE DEED 2016 04 27</w:t>
    </w:r>
    <w:r>
      <w:rPr>
        <w:vanish/>
        <w:sz w:val="16"/>
      </w:rPr>
      <w:fldChar w:fldCharType="end"/>
    </w:r>
    <w:r>
      <w:rPr>
        <w:b/>
        <w:vanish/>
        <w:sz w:val="16"/>
      </w:rPr>
      <w:tab/>
      <w:t xml:space="preserve">  (this is hidden text and will not print)             </w:t>
    </w:r>
    <w:r>
      <w:rPr>
        <w:bCs/>
        <w:vanish/>
        <w:sz w:val="16"/>
      </w:rPr>
      <w:t>#DocName#</w:t>
    </w:r>
    <w:r>
      <w:rPr>
        <w:bCs/>
        <w:vanish/>
        <w:sz w:val="16"/>
      </w:rPr>
      <w:tab/>
    </w:r>
    <w:r>
      <w:rPr>
        <w:rStyle w:val="PageNumber"/>
        <w:vanish/>
        <w:sz w:val="16"/>
      </w:rPr>
      <w:fldChar w:fldCharType="begin"/>
    </w:r>
    <w:r>
      <w:rPr>
        <w:rStyle w:val="PageNumber"/>
        <w:vanish/>
        <w:sz w:val="16"/>
      </w:rPr>
      <w:instrText xml:space="preserve"> PAGE </w:instrText>
    </w:r>
    <w:r>
      <w:rPr>
        <w:rStyle w:val="PageNumber"/>
        <w:vanish/>
        <w:sz w:val="16"/>
      </w:rPr>
      <w:fldChar w:fldCharType="separate"/>
    </w:r>
    <w:r w:rsidR="00DA3E18">
      <w:rPr>
        <w:rStyle w:val="PageNumber"/>
        <w:noProof/>
        <w:vanish/>
        <w:sz w:val="16"/>
      </w:rPr>
      <w:t>1</w:t>
    </w:r>
    <w:r>
      <w:rPr>
        <w:rStyle w:val="PageNumber"/>
        <w:vanish/>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71"/>
        <w:tab w:val="right" w:pos="7938"/>
      </w:tabs>
      <w:spacing w:before="600"/>
      <w:rPr>
        <w:bCs/>
        <w:sz w:val="16"/>
      </w:rPr>
    </w:pPr>
    <w:r>
      <w:rPr>
        <w:rStyle w:val="PageNumber"/>
        <w:bCs/>
        <w:sz w:val="16"/>
      </w:rPr>
      <w:fldChar w:fldCharType="begin"/>
    </w:r>
    <w:r>
      <w:rPr>
        <w:rStyle w:val="PageNumber"/>
        <w:bCs/>
        <w:sz w:val="16"/>
      </w:rPr>
      <w:instrText xml:space="preserve"> PAGE </w:instrText>
    </w:r>
    <w:r>
      <w:rPr>
        <w:rStyle w:val="PageNumber"/>
        <w:bCs/>
        <w:sz w:val="16"/>
      </w:rPr>
      <w:fldChar w:fldCharType="separate"/>
    </w:r>
    <w:r w:rsidR="00100F0B">
      <w:rPr>
        <w:rStyle w:val="PageNumber"/>
        <w:bCs/>
        <w:noProof/>
        <w:sz w:val="16"/>
      </w:rPr>
      <w:t>8</w:t>
    </w:r>
    <w:r>
      <w:rPr>
        <w:rStyle w:val="PageNumber"/>
        <w:bCs/>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tabs>
        <w:tab w:val="right" w:pos="7371"/>
        <w:tab w:val="right" w:pos="7938"/>
      </w:tabs>
      <w:spacing w:before="600"/>
      <w:rPr>
        <w:bCs/>
        <w:sz w:val="16"/>
      </w:rPr>
    </w:pPr>
    <w:r>
      <w:rPr>
        <w:bCs/>
      </w:rPr>
      <w:tab/>
    </w:r>
    <w:r>
      <w:rPr>
        <w:rStyle w:val="PageNumber"/>
        <w:bCs/>
        <w:sz w:val="16"/>
      </w:rPr>
      <w:fldChar w:fldCharType="begin"/>
    </w:r>
    <w:r>
      <w:rPr>
        <w:rStyle w:val="PageNumber"/>
        <w:bCs/>
        <w:sz w:val="16"/>
      </w:rPr>
      <w:instrText xml:space="preserve"> PAGE </w:instrText>
    </w:r>
    <w:r>
      <w:rPr>
        <w:rStyle w:val="PageNumber"/>
        <w:bCs/>
        <w:sz w:val="16"/>
      </w:rPr>
      <w:fldChar w:fldCharType="separate"/>
    </w:r>
    <w:r w:rsidR="00100F0B">
      <w:rPr>
        <w:rStyle w:val="PageNumber"/>
        <w:bCs/>
        <w:noProof/>
        <w:sz w:val="16"/>
      </w:rPr>
      <w:t>1</w:t>
    </w:r>
    <w:r>
      <w:rPr>
        <w:rStyle w:val="PageNumbe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3C" w:rsidRDefault="00541C3C">
      <w:r>
        <w:separator/>
      </w:r>
    </w:p>
  </w:footnote>
  <w:footnote w:type="continuationSeparator" w:id="0">
    <w:p w:rsidR="00541C3C" w:rsidRDefault="0054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p w:rsidR="00900C48" w:rsidRDefault="00900C48">
    <w:pPr>
      <w:pStyle w:val="Header"/>
      <w:tabs>
        <w:tab w:val="right" w:pos="8140"/>
      </w:tabs>
      <w:ind w:right="360"/>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tabs>
        <w:tab w:val="right" w:pos="7810"/>
        <w:tab w:val="right" w:pos="82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p w:rsidR="00900C48" w:rsidRDefault="00900C48">
    <w:pPr>
      <w:pStyle w:val="Header"/>
    </w:pPr>
  </w:p>
  <w:p w:rsidR="00900C48" w:rsidRDefault="00900C48">
    <w:pPr>
      <w:pStyle w:val="Header"/>
    </w:pPr>
  </w:p>
  <w:p w:rsidR="00900C48" w:rsidRDefault="00900C48">
    <w:pPr>
      <w:pStyle w:val="Header"/>
      <w:tabs>
        <w:tab w:val="right" w:pos="7810"/>
        <w:tab w:val="right" w:pos="8250"/>
      </w:tabs>
    </w:pPr>
    <w:r>
      <w:tab/>
    </w:r>
    <w:bookmarkStart w:id="6" w:name="ShortProposalName"/>
    <w:r>
      <w:t xml:space="preserve">  </w:t>
    </w:r>
    <w:bookmarkEnd w:id="6"/>
  </w:p>
  <w:p w:rsidR="00900C48" w:rsidRDefault="00900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48" w:rsidRDefault="00900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B0F"/>
    <w:multiLevelType w:val="multilevel"/>
    <w:tmpl w:val="8FB2413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val="0"/>
        <w:i w:val="0"/>
        <w:sz w:val="22"/>
      </w:rPr>
    </w:lvl>
    <w:lvl w:ilvl="2">
      <w:start w:val="1"/>
      <w:numFmt w:val="decimal"/>
      <w:pStyle w:val="Heading3"/>
      <w:lvlText w:val="(%3)"/>
      <w:lvlJc w:val="left"/>
      <w:pPr>
        <w:tabs>
          <w:tab w:val="num" w:pos="1417"/>
        </w:tabs>
        <w:ind w:left="1417" w:hanging="708"/>
      </w:pPr>
      <w:rPr>
        <w:rFonts w:ascii="Arial" w:hAnsi="Arial" w:hint="default"/>
        <w:b w:val="0"/>
        <w:i w:val="0"/>
        <w:sz w:val="22"/>
      </w:rPr>
    </w:lvl>
    <w:lvl w:ilvl="3">
      <w:start w:val="1"/>
      <w:numFmt w:val="lowerLetter"/>
      <w:pStyle w:val="Heading4"/>
      <w:lvlText w:val="(%4)"/>
      <w:lvlJc w:val="left"/>
      <w:pPr>
        <w:tabs>
          <w:tab w:val="num" w:pos="2126"/>
        </w:tabs>
        <w:ind w:left="2126" w:hanging="709"/>
      </w:pPr>
      <w:rPr>
        <w:rFonts w:ascii="Arial" w:hAnsi="Arial" w:hint="default"/>
        <w:b w:val="0"/>
        <w:i w:val="0"/>
        <w:sz w:val="22"/>
      </w:rPr>
    </w:lvl>
    <w:lvl w:ilvl="4">
      <w:start w:val="1"/>
      <w:numFmt w:val="lowerRoman"/>
      <w:pStyle w:val="Heading5"/>
      <w:lvlText w:val="(%5)"/>
      <w:lvlJc w:val="left"/>
      <w:pPr>
        <w:tabs>
          <w:tab w:val="num" w:pos="2835"/>
        </w:tabs>
        <w:ind w:left="2835" w:hanging="709"/>
      </w:pPr>
      <w:rPr>
        <w:rFonts w:ascii="Arial" w:hAnsi="Arial" w:hint="default"/>
        <w:b w:val="0"/>
        <w:i w:val="0"/>
        <w:sz w:val="22"/>
      </w:rPr>
    </w:lvl>
    <w:lvl w:ilvl="5">
      <w:start w:val="1"/>
      <w:numFmt w:val="upperLetter"/>
      <w:pStyle w:val="Heading6"/>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4A6565A"/>
    <w:multiLevelType w:val="hybridMultilevel"/>
    <w:tmpl w:val="F7761A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B3B2A8A"/>
    <w:multiLevelType w:val="multilevel"/>
    <w:tmpl w:val="8330654C"/>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465C0D"/>
    <w:multiLevelType w:val="multilevel"/>
    <w:tmpl w:val="B45E1768"/>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45150A8"/>
    <w:multiLevelType w:val="hybridMultilevel"/>
    <w:tmpl w:val="616AA956"/>
    <w:lvl w:ilvl="0" w:tplc="3856C582">
      <w:start w:val="1"/>
      <w:numFmt w:val="decimal"/>
      <w:lvlText w:val="%1."/>
      <w:lvlJc w:val="left"/>
      <w:pPr>
        <w:tabs>
          <w:tab w:val="num" w:pos="720"/>
        </w:tabs>
        <w:ind w:left="720" w:hanging="360"/>
      </w:pPr>
      <w:rPr>
        <w:rFonts w:hint="default"/>
      </w:rPr>
    </w:lvl>
    <w:lvl w:ilvl="1" w:tplc="BDB8F38E" w:tentative="1">
      <w:start w:val="1"/>
      <w:numFmt w:val="lowerLetter"/>
      <w:lvlText w:val="%2."/>
      <w:lvlJc w:val="left"/>
      <w:pPr>
        <w:tabs>
          <w:tab w:val="num" w:pos="1440"/>
        </w:tabs>
        <w:ind w:left="1440" w:hanging="360"/>
      </w:pPr>
    </w:lvl>
    <w:lvl w:ilvl="2" w:tplc="0DBC3E7A" w:tentative="1">
      <w:start w:val="1"/>
      <w:numFmt w:val="lowerRoman"/>
      <w:lvlText w:val="%3."/>
      <w:lvlJc w:val="right"/>
      <w:pPr>
        <w:tabs>
          <w:tab w:val="num" w:pos="2160"/>
        </w:tabs>
        <w:ind w:left="2160" w:hanging="180"/>
      </w:pPr>
    </w:lvl>
    <w:lvl w:ilvl="3" w:tplc="5C127506" w:tentative="1">
      <w:start w:val="1"/>
      <w:numFmt w:val="decimal"/>
      <w:lvlText w:val="%4."/>
      <w:lvlJc w:val="left"/>
      <w:pPr>
        <w:tabs>
          <w:tab w:val="num" w:pos="2880"/>
        </w:tabs>
        <w:ind w:left="2880" w:hanging="360"/>
      </w:pPr>
    </w:lvl>
    <w:lvl w:ilvl="4" w:tplc="EF320F04" w:tentative="1">
      <w:start w:val="1"/>
      <w:numFmt w:val="lowerLetter"/>
      <w:lvlText w:val="%5."/>
      <w:lvlJc w:val="left"/>
      <w:pPr>
        <w:tabs>
          <w:tab w:val="num" w:pos="3600"/>
        </w:tabs>
        <w:ind w:left="3600" w:hanging="360"/>
      </w:pPr>
    </w:lvl>
    <w:lvl w:ilvl="5" w:tplc="5F2EF03E" w:tentative="1">
      <w:start w:val="1"/>
      <w:numFmt w:val="lowerRoman"/>
      <w:lvlText w:val="%6."/>
      <w:lvlJc w:val="right"/>
      <w:pPr>
        <w:tabs>
          <w:tab w:val="num" w:pos="4320"/>
        </w:tabs>
        <w:ind w:left="4320" w:hanging="180"/>
      </w:pPr>
    </w:lvl>
    <w:lvl w:ilvl="6" w:tplc="0D945048" w:tentative="1">
      <w:start w:val="1"/>
      <w:numFmt w:val="decimal"/>
      <w:lvlText w:val="%7."/>
      <w:lvlJc w:val="left"/>
      <w:pPr>
        <w:tabs>
          <w:tab w:val="num" w:pos="5040"/>
        </w:tabs>
        <w:ind w:left="5040" w:hanging="360"/>
      </w:pPr>
    </w:lvl>
    <w:lvl w:ilvl="7" w:tplc="4EB879AA" w:tentative="1">
      <w:start w:val="1"/>
      <w:numFmt w:val="lowerLetter"/>
      <w:lvlText w:val="%8."/>
      <w:lvlJc w:val="left"/>
      <w:pPr>
        <w:tabs>
          <w:tab w:val="num" w:pos="5760"/>
        </w:tabs>
        <w:ind w:left="5760" w:hanging="360"/>
      </w:pPr>
    </w:lvl>
    <w:lvl w:ilvl="8" w:tplc="D3FE7712" w:tentative="1">
      <w:start w:val="1"/>
      <w:numFmt w:val="lowerRoman"/>
      <w:lvlText w:val="%9."/>
      <w:lvlJc w:val="right"/>
      <w:pPr>
        <w:tabs>
          <w:tab w:val="num" w:pos="6480"/>
        </w:tabs>
        <w:ind w:left="6480" w:hanging="180"/>
      </w:pPr>
    </w:lvl>
  </w:abstractNum>
  <w:abstractNum w:abstractNumId="6" w15:restartNumberingAfterBreak="0">
    <w:nsid w:val="5FDF3DC8"/>
    <w:multiLevelType w:val="multilevel"/>
    <w:tmpl w:val="34D09C86"/>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64112B2E"/>
    <w:multiLevelType w:val="multilevel"/>
    <w:tmpl w:val="8E082CAC"/>
    <w:lvl w:ilvl="0">
      <w:start w:val="1"/>
      <w:numFmt w:val="decimal"/>
      <w:lvlRestart w:val="0"/>
      <w:lvlText w:val="%1"/>
      <w:lvlJc w:val="left"/>
      <w:pPr>
        <w:tabs>
          <w:tab w:val="num" w:pos="709"/>
        </w:tabs>
        <w:ind w:left="709" w:hanging="709"/>
      </w:pPr>
      <w:rPr>
        <w:rFonts w:ascii="Arial Bold" w:hAnsi="Arial Bold"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8"/>
        </w:tabs>
        <w:ind w:left="1418" w:hanging="709"/>
      </w:pPr>
      <w:rPr>
        <w:rFonts w:hint="default"/>
        <w:b w:val="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4252"/>
        </w:tabs>
        <w:ind w:left="4252" w:hanging="708"/>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56B0813"/>
    <w:multiLevelType w:val="hybridMultilevel"/>
    <w:tmpl w:val="35820FE0"/>
    <w:lvl w:ilvl="0" w:tplc="62B0810A">
      <w:start w:val="1"/>
      <w:numFmt w:val="decimal"/>
      <w:lvlText w:val="%1."/>
      <w:lvlJc w:val="left"/>
      <w:pPr>
        <w:tabs>
          <w:tab w:val="num" w:pos="720"/>
        </w:tabs>
        <w:ind w:left="720" w:hanging="360"/>
      </w:pPr>
      <w:rPr>
        <w:rFonts w:hint="default"/>
      </w:rPr>
    </w:lvl>
    <w:lvl w:ilvl="1" w:tplc="0172F572">
      <w:start w:val="1"/>
      <w:numFmt w:val="lowerLetter"/>
      <w:lvlText w:val="%2."/>
      <w:lvlJc w:val="left"/>
      <w:pPr>
        <w:tabs>
          <w:tab w:val="num" w:pos="1440"/>
        </w:tabs>
        <w:ind w:left="1440" w:hanging="360"/>
      </w:pPr>
      <w:rPr>
        <w:rFonts w:hint="default"/>
      </w:rPr>
    </w:lvl>
    <w:lvl w:ilvl="2" w:tplc="BA084982" w:tentative="1">
      <w:start w:val="1"/>
      <w:numFmt w:val="lowerRoman"/>
      <w:lvlText w:val="%3."/>
      <w:lvlJc w:val="right"/>
      <w:pPr>
        <w:tabs>
          <w:tab w:val="num" w:pos="2160"/>
        </w:tabs>
        <w:ind w:left="2160" w:hanging="180"/>
      </w:pPr>
    </w:lvl>
    <w:lvl w:ilvl="3" w:tplc="9758848A" w:tentative="1">
      <w:start w:val="1"/>
      <w:numFmt w:val="decimal"/>
      <w:lvlText w:val="%4."/>
      <w:lvlJc w:val="left"/>
      <w:pPr>
        <w:tabs>
          <w:tab w:val="num" w:pos="2880"/>
        </w:tabs>
        <w:ind w:left="2880" w:hanging="360"/>
      </w:pPr>
    </w:lvl>
    <w:lvl w:ilvl="4" w:tplc="0336ADA2" w:tentative="1">
      <w:start w:val="1"/>
      <w:numFmt w:val="lowerLetter"/>
      <w:lvlText w:val="%5."/>
      <w:lvlJc w:val="left"/>
      <w:pPr>
        <w:tabs>
          <w:tab w:val="num" w:pos="3600"/>
        </w:tabs>
        <w:ind w:left="3600" w:hanging="360"/>
      </w:pPr>
    </w:lvl>
    <w:lvl w:ilvl="5" w:tplc="9ACAC1DE" w:tentative="1">
      <w:start w:val="1"/>
      <w:numFmt w:val="lowerRoman"/>
      <w:lvlText w:val="%6."/>
      <w:lvlJc w:val="right"/>
      <w:pPr>
        <w:tabs>
          <w:tab w:val="num" w:pos="4320"/>
        </w:tabs>
        <w:ind w:left="4320" w:hanging="180"/>
      </w:pPr>
    </w:lvl>
    <w:lvl w:ilvl="6" w:tplc="025CC248" w:tentative="1">
      <w:start w:val="1"/>
      <w:numFmt w:val="decimal"/>
      <w:lvlText w:val="%7."/>
      <w:lvlJc w:val="left"/>
      <w:pPr>
        <w:tabs>
          <w:tab w:val="num" w:pos="5040"/>
        </w:tabs>
        <w:ind w:left="5040" w:hanging="360"/>
      </w:pPr>
    </w:lvl>
    <w:lvl w:ilvl="7" w:tplc="C5B8B5F6" w:tentative="1">
      <w:start w:val="1"/>
      <w:numFmt w:val="lowerLetter"/>
      <w:lvlText w:val="%8."/>
      <w:lvlJc w:val="left"/>
      <w:pPr>
        <w:tabs>
          <w:tab w:val="num" w:pos="5760"/>
        </w:tabs>
        <w:ind w:left="5760" w:hanging="360"/>
      </w:pPr>
    </w:lvl>
    <w:lvl w:ilvl="8" w:tplc="439E8E16"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363"/>
  </w:docVars>
  <w:rsids>
    <w:rsidRoot w:val="000E5D1D"/>
    <w:rsid w:val="00021824"/>
    <w:rsid w:val="00024D43"/>
    <w:rsid w:val="000413CE"/>
    <w:rsid w:val="00076559"/>
    <w:rsid w:val="000904FB"/>
    <w:rsid w:val="000978E0"/>
    <w:rsid w:val="000A00B0"/>
    <w:rsid w:val="000D0D69"/>
    <w:rsid w:val="000E5D1D"/>
    <w:rsid w:val="00100F0B"/>
    <w:rsid w:val="00117ED8"/>
    <w:rsid w:val="00197F7A"/>
    <w:rsid w:val="001D5223"/>
    <w:rsid w:val="00204C49"/>
    <w:rsid w:val="0023489A"/>
    <w:rsid w:val="00253354"/>
    <w:rsid w:val="002642F1"/>
    <w:rsid w:val="00266A99"/>
    <w:rsid w:val="0027238D"/>
    <w:rsid w:val="00284736"/>
    <w:rsid w:val="002C4480"/>
    <w:rsid w:val="002D4109"/>
    <w:rsid w:val="003240DF"/>
    <w:rsid w:val="00335D39"/>
    <w:rsid w:val="00352D00"/>
    <w:rsid w:val="00357049"/>
    <w:rsid w:val="00383142"/>
    <w:rsid w:val="003B079A"/>
    <w:rsid w:val="003B3BCB"/>
    <w:rsid w:val="003C63E0"/>
    <w:rsid w:val="003D49C9"/>
    <w:rsid w:val="003E7D68"/>
    <w:rsid w:val="00492627"/>
    <w:rsid w:val="004A25DA"/>
    <w:rsid w:val="004F0DC6"/>
    <w:rsid w:val="005020FE"/>
    <w:rsid w:val="0053552D"/>
    <w:rsid w:val="00541C3C"/>
    <w:rsid w:val="00546C2F"/>
    <w:rsid w:val="005811C2"/>
    <w:rsid w:val="00597004"/>
    <w:rsid w:val="00597791"/>
    <w:rsid w:val="005A7461"/>
    <w:rsid w:val="005B74D8"/>
    <w:rsid w:val="005E1483"/>
    <w:rsid w:val="006121A7"/>
    <w:rsid w:val="00612919"/>
    <w:rsid w:val="00666F54"/>
    <w:rsid w:val="00673EA2"/>
    <w:rsid w:val="006B2A7B"/>
    <w:rsid w:val="006C2014"/>
    <w:rsid w:val="006D4076"/>
    <w:rsid w:val="006F372C"/>
    <w:rsid w:val="007179F5"/>
    <w:rsid w:val="00736EBC"/>
    <w:rsid w:val="00760891"/>
    <w:rsid w:val="00767E5C"/>
    <w:rsid w:val="00770770"/>
    <w:rsid w:val="00783FD2"/>
    <w:rsid w:val="0079504F"/>
    <w:rsid w:val="007B5EEA"/>
    <w:rsid w:val="007E03B0"/>
    <w:rsid w:val="008253E7"/>
    <w:rsid w:val="00847B2D"/>
    <w:rsid w:val="008C096D"/>
    <w:rsid w:val="008C5F75"/>
    <w:rsid w:val="008D34F6"/>
    <w:rsid w:val="00900C48"/>
    <w:rsid w:val="009379DE"/>
    <w:rsid w:val="00942212"/>
    <w:rsid w:val="00952174"/>
    <w:rsid w:val="009D5655"/>
    <w:rsid w:val="009D579E"/>
    <w:rsid w:val="009D61A6"/>
    <w:rsid w:val="009E4E41"/>
    <w:rsid w:val="009F00EC"/>
    <w:rsid w:val="00A1389A"/>
    <w:rsid w:val="00A14DFC"/>
    <w:rsid w:val="00A62341"/>
    <w:rsid w:val="00A76C0F"/>
    <w:rsid w:val="00AA68CF"/>
    <w:rsid w:val="00AC1927"/>
    <w:rsid w:val="00AC349D"/>
    <w:rsid w:val="00AE7C62"/>
    <w:rsid w:val="00AF318B"/>
    <w:rsid w:val="00AF65BC"/>
    <w:rsid w:val="00B346C8"/>
    <w:rsid w:val="00B45E8F"/>
    <w:rsid w:val="00B65376"/>
    <w:rsid w:val="00BA2180"/>
    <w:rsid w:val="00BB4CB3"/>
    <w:rsid w:val="00C20BC4"/>
    <w:rsid w:val="00C24E31"/>
    <w:rsid w:val="00C47F85"/>
    <w:rsid w:val="00C615C5"/>
    <w:rsid w:val="00C6271F"/>
    <w:rsid w:val="00C65CE1"/>
    <w:rsid w:val="00C7430F"/>
    <w:rsid w:val="00C752D7"/>
    <w:rsid w:val="00CA7F15"/>
    <w:rsid w:val="00CD5E29"/>
    <w:rsid w:val="00CE18E9"/>
    <w:rsid w:val="00CE792B"/>
    <w:rsid w:val="00D251D4"/>
    <w:rsid w:val="00D3425E"/>
    <w:rsid w:val="00D42519"/>
    <w:rsid w:val="00D87E62"/>
    <w:rsid w:val="00DA3E18"/>
    <w:rsid w:val="00DC2C82"/>
    <w:rsid w:val="00DC5FAC"/>
    <w:rsid w:val="00DD537A"/>
    <w:rsid w:val="00E11A55"/>
    <w:rsid w:val="00E13C94"/>
    <w:rsid w:val="00E34B9C"/>
    <w:rsid w:val="00E97D30"/>
    <w:rsid w:val="00EA192C"/>
    <w:rsid w:val="00EA7287"/>
    <w:rsid w:val="00EA7F71"/>
    <w:rsid w:val="00EB2531"/>
    <w:rsid w:val="00EB4013"/>
    <w:rsid w:val="00ED4447"/>
    <w:rsid w:val="00EF0CAC"/>
    <w:rsid w:val="00F204EF"/>
    <w:rsid w:val="00F3753F"/>
    <w:rsid w:val="00F51BEB"/>
    <w:rsid w:val="00F62C42"/>
    <w:rsid w:val="00F94433"/>
    <w:rsid w:val="00FA0075"/>
    <w:rsid w:val="00FC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4513"/>
    <o:shapelayout v:ext="edit">
      <o:idmap v:ext="edit" data="1"/>
    </o:shapelayout>
  </w:shapeDefaults>
  <w:decimalSymbol w:val="."/>
  <w:listSeparator w:val=","/>
  <w15:docId w15:val="{454D455A-1999-4582-98D3-47B0D0F6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aliases w:val="1.,No numbers,h1,Chapter,H1,Section Heading,Heading 1 St.George,style1,heading 1Body,H-1,A MAJOR/BOLD,Para,Para1,Top 1,ParaLevel1,Level 1 Para,Level 1 Para1,Level 1 Para2,Level 1 Para3,Level 1 Para4,Level 1 Para11,Level 1 Para21,Level 1 Para31"/>
    <w:basedOn w:val="Normal"/>
    <w:next w:val="Heading2"/>
    <w:qFormat/>
    <w:pPr>
      <w:keepNext/>
      <w:numPr>
        <w:numId w:val="1"/>
      </w:numPr>
      <w:spacing w:before="480"/>
      <w:outlineLvl w:val="0"/>
    </w:pPr>
    <w:rPr>
      <w:b/>
    </w:rPr>
  </w:style>
  <w:style w:type="paragraph" w:styleId="Heading2">
    <w:name w:val="heading 2"/>
    <w:aliases w:val="1.1,heading 2body,body,h2,H2,Section,h2.H2,UNDERRUBRIK 1-2,Para2,h21,h22,Attribute Heading 2,test,l2,list 2,list 2,heading 2TOC,Head 2,List level 2,Header 2,h2 main heading,B Sub/Bold,B Sub/Bold1,B Sub/Bold2,B Sub/Bold11,h2 main heading1,2m"/>
    <w:basedOn w:val="Normal"/>
    <w:next w:val="BodyText2"/>
    <w:qFormat/>
    <w:pPr>
      <w:numPr>
        <w:ilvl w:val="1"/>
        <w:numId w:val="1"/>
      </w:numPr>
      <w:spacing w:before="240"/>
      <w:outlineLvl w:val="1"/>
    </w:pPr>
  </w:style>
  <w:style w:type="paragraph" w:styleId="Heading3">
    <w:name w:val="heading 3"/>
    <w:aliases w:val="(a),a,H3,h3,H31,h3 sub heading,C Sub-Sub/Italic,Head 3,Head 31,Head 32,C Sub-Sub/Italic1,(Alt+3),Heading 3a,Major,Level 1 - 1,Heading 3 - St.George,3m,3,Sub2Para,H-3"/>
    <w:basedOn w:val="Normal"/>
    <w:link w:val="Heading3Char"/>
    <w:qFormat/>
    <w:pPr>
      <w:numPr>
        <w:ilvl w:val="2"/>
        <w:numId w:val="1"/>
      </w:numPr>
      <w:spacing w:before="240"/>
      <w:outlineLvl w:val="2"/>
    </w:pPr>
  </w:style>
  <w:style w:type="paragraph" w:styleId="Heading4">
    <w:name w:val="heading 4"/>
    <w:aliases w:val="(i),i,Heading 3A,h4 sub sub heading,h4,4,Minor,H4,Heading 4 StGeorge,H-4"/>
    <w:basedOn w:val="Normal"/>
    <w:qFormat/>
    <w:pPr>
      <w:numPr>
        <w:ilvl w:val="3"/>
        <w:numId w:val="1"/>
      </w:numPr>
      <w:spacing w:before="240"/>
      <w:outlineLvl w:val="3"/>
    </w:pPr>
  </w:style>
  <w:style w:type="paragraph" w:styleId="Heading5">
    <w:name w:val="heading 5"/>
    <w:aliases w:val="(A),A,Appendix,Heading 5 StGeorge,H5"/>
    <w:basedOn w:val="Normal"/>
    <w:qFormat/>
    <w:pPr>
      <w:numPr>
        <w:ilvl w:val="4"/>
        <w:numId w:val="1"/>
      </w:numPr>
      <w:spacing w:before="240"/>
      <w:outlineLvl w:val="4"/>
    </w:pPr>
  </w:style>
  <w:style w:type="paragraph" w:styleId="Heading6">
    <w:name w:val="heading 6"/>
    <w:aliases w:val="(I),I,H6"/>
    <w:basedOn w:val="Normal"/>
    <w:qFormat/>
    <w:pPr>
      <w:numPr>
        <w:ilvl w:val="5"/>
        <w:numId w:val="1"/>
      </w:numPr>
      <w:spacing w:before="240"/>
      <w:outlineLvl w:val="5"/>
    </w:pPr>
  </w:style>
  <w:style w:type="paragraph" w:styleId="Heading7">
    <w:name w:val="heading 7"/>
    <w:aliases w:val="(1),H7"/>
    <w:basedOn w:val="Normal"/>
    <w:next w:val="Normal"/>
    <w:qFormat/>
    <w:pPr>
      <w:outlineLvl w:val="6"/>
    </w:pPr>
  </w:style>
  <w:style w:type="paragraph" w:styleId="Heading8">
    <w:name w:val="heading 8"/>
    <w:aliases w:val="Bullet 1,H8"/>
    <w:basedOn w:val="Normal"/>
    <w:next w:val="Normal"/>
    <w:qFormat/>
    <w:pPr>
      <w:outlineLvl w:val="7"/>
    </w:pPr>
  </w:style>
  <w:style w:type="paragraph" w:styleId="Heading9">
    <w:name w:val="heading 9"/>
    <w:aliases w:val="Bullet 2"/>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240"/>
      <w:ind w:left="709"/>
    </w:pPr>
  </w:style>
  <w:style w:type="character" w:styleId="FootnoteReference">
    <w:name w:val="footnote reference"/>
    <w:semiHidden/>
  </w:style>
  <w:style w:type="paragraph" w:styleId="TOC1">
    <w:name w:val="toc 1"/>
    <w:basedOn w:val="Normal"/>
    <w:next w:val="Normal"/>
    <w:uiPriority w:val="39"/>
    <w:pPr>
      <w:tabs>
        <w:tab w:val="right" w:leader="dot" w:pos="7937"/>
      </w:tabs>
      <w:spacing w:before="60" w:after="60"/>
      <w:ind w:left="709" w:right="425" w:hanging="709"/>
      <w:outlineLvl w:val="0"/>
    </w:pPr>
  </w:style>
  <w:style w:type="paragraph" w:styleId="Header">
    <w:name w:val="header"/>
    <w:basedOn w:val="Normal"/>
  </w:style>
  <w:style w:type="paragraph" w:styleId="Footer">
    <w:name w:val="footer"/>
    <w:basedOn w:val="Normal"/>
    <w:pPr>
      <w:jc w:val="both"/>
    </w:pPr>
    <w:rPr>
      <w:sz w:val="16"/>
    </w:r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character" w:styleId="Hyperlink">
    <w:name w:val="Hyperlink"/>
    <w:basedOn w:val="DefaultParagraphFont"/>
    <w:uiPriority w:val="99"/>
    <w:rPr>
      <w:color w:val="0000FF"/>
      <w:u w:val="single"/>
    </w:rPr>
  </w:style>
  <w:style w:type="paragraph" w:styleId="BodyText">
    <w:name w:val="Body Text"/>
    <w:basedOn w:val="Normal"/>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Annexure">
    <w:name w:val="Annexure"/>
    <w:basedOn w:val="Normal"/>
    <w:next w:val="BodyText1"/>
    <w:pPr>
      <w:numPr>
        <w:numId w:val="4"/>
      </w:numPr>
      <w:spacing w:before="240"/>
      <w:ind w:left="0" w:firstLine="0"/>
    </w:pPr>
    <w:rPr>
      <w:rFonts w:ascii="Arial Bold" w:hAnsi="Arial Bold"/>
      <w:b/>
      <w:sz w:val="28"/>
    </w:rPr>
  </w:style>
  <w:style w:type="paragraph" w:customStyle="1" w:styleId="Disclaimer">
    <w:name w:val="Disclaimer"/>
    <w:basedOn w:val="Footer"/>
    <w:pPr>
      <w:jc w:val="center"/>
    </w:pPr>
    <w:rPr>
      <w:rFonts w:ascii="Times New Roman" w:hAnsi="Times New Roman"/>
      <w:b/>
      <w:i/>
      <w:sz w:val="18"/>
    </w:rPr>
  </w:style>
  <w:style w:type="paragraph" w:customStyle="1" w:styleId="FaxHeader">
    <w:name w:val="FaxHeader"/>
    <w:basedOn w:val="Normal"/>
    <w:pPr>
      <w:tabs>
        <w:tab w:val="left" w:pos="2693"/>
      </w:tabs>
      <w:ind w:left="2693" w:hanging="2693"/>
    </w:pPr>
  </w:style>
  <w:style w:type="paragraph" w:customStyle="1" w:styleId="Reference">
    <w:name w:val="Reference"/>
    <w:basedOn w:val="Normal"/>
    <w:pPr>
      <w:tabs>
        <w:tab w:val="left" w:pos="1560"/>
      </w:tabs>
    </w:pPr>
    <w:rPr>
      <w:sz w:val="18"/>
    </w:rPr>
  </w:style>
  <w:style w:type="paragraph" w:customStyle="1" w:styleId="Schedule">
    <w:name w:val="Schedule"/>
    <w:basedOn w:val="Normal"/>
    <w:next w:val="BodyText1"/>
    <w:pPr>
      <w:keepNext/>
      <w:numPr>
        <w:numId w:val="3"/>
      </w:numPr>
      <w:spacing w:before="480"/>
      <w:ind w:left="0" w:firstLine="0"/>
    </w:pPr>
    <w:rPr>
      <w:rFonts w:ascii="Arial Bold" w:hAnsi="Arial Bold"/>
      <w:b/>
      <w:sz w:val="28"/>
    </w:rPr>
  </w:style>
  <w:style w:type="paragraph" w:customStyle="1" w:styleId="Attestation">
    <w:name w:val="Attestation"/>
    <w:basedOn w:val="Normal"/>
    <w:pPr>
      <w:keepNext/>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3">
    <w:name w:val="toc 3"/>
    <w:basedOn w:val="Normal"/>
    <w:next w:val="Normal"/>
    <w:autoRedefine/>
    <w:semiHidden/>
    <w:pPr>
      <w:tabs>
        <w:tab w:val="right" w:leader="dot" w:pos="7938"/>
      </w:tabs>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customStyle="1" w:styleId="Recital">
    <w:name w:val="Recital"/>
    <w:basedOn w:val="Normal"/>
    <w:pPr>
      <w:numPr>
        <w:numId w:val="5"/>
      </w:numPr>
      <w:spacing w:before="240"/>
    </w:pPr>
  </w:style>
  <w:style w:type="paragraph" w:customStyle="1" w:styleId="FooterPrec">
    <w:name w:val="FooterPrec"/>
    <w:basedOn w:val="Normal"/>
    <w:pPr>
      <w:jc w:val="right"/>
    </w:pPr>
    <w:rPr>
      <w:sz w:val="16"/>
    </w:rPr>
  </w:style>
  <w:style w:type="paragraph" w:customStyle="1" w:styleId="Item">
    <w:name w:val="Item"/>
    <w:next w:val="BodyText3"/>
    <w:pPr>
      <w:keepNext/>
      <w:numPr>
        <w:numId w:val="2"/>
      </w:numPr>
      <w:spacing w:before="240"/>
    </w:pPr>
    <w:rPr>
      <w:rFonts w:ascii="Arial Bold" w:hAnsi="Arial Bold"/>
      <w:b/>
      <w:noProof/>
      <w:sz w:val="22"/>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rPr>
      <w:vanish/>
    </w:rPr>
  </w:style>
  <w:style w:type="paragraph" w:customStyle="1" w:styleId="AText">
    <w:name w:val="AText"/>
    <w:basedOn w:val="Normal"/>
    <w:pPr>
      <w:keepLines/>
    </w:pPr>
  </w:style>
  <w:style w:type="paragraph" w:customStyle="1" w:styleId="TableText">
    <w:name w:val="Table Text"/>
    <w:basedOn w:val="Normal"/>
    <w:pPr>
      <w:spacing w:before="60" w:after="60"/>
    </w:pPr>
  </w:style>
  <w:style w:type="character" w:styleId="FollowedHyperlink">
    <w:name w:val="FollowedHyperlink"/>
    <w:basedOn w:val="DefaultParagraphFont"/>
    <w:rPr>
      <w:color w:val="800080"/>
      <w:u w:val="single"/>
    </w:rPr>
  </w:style>
  <w:style w:type="paragraph" w:customStyle="1" w:styleId="BodyTextIndenta">
    <w:name w:val="Body Text Indent (a)"/>
    <w:basedOn w:val="BodyTextIndent"/>
    <w:pPr>
      <w:spacing w:before="240" w:after="0"/>
      <w:ind w:left="1418"/>
      <w:jc w:val="both"/>
    </w:pPr>
    <w:rPr>
      <w:sz w:val="20"/>
    </w:rPr>
  </w:style>
  <w:style w:type="paragraph" w:styleId="BodyTextIndent">
    <w:name w:val="Body Text Indent"/>
    <w:basedOn w:val="Normal"/>
    <w:pPr>
      <w:spacing w:after="120"/>
      <w:ind w:left="283"/>
    </w:pPr>
  </w:style>
  <w:style w:type="paragraph" w:customStyle="1" w:styleId="PFNumLevel2">
    <w:name w:val="PF (Num) Level 2"/>
    <w:basedOn w:val="Normal"/>
    <w:rsid w:val="00253354"/>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253354"/>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253354"/>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253354"/>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character" w:customStyle="1" w:styleId="Heading3Char">
    <w:name w:val="Heading 3 Char"/>
    <w:aliases w:val="(a) Char,a Char,H3 Char,h3 Char,H31 Char,h3 sub heading Char,C Sub-Sub/Italic Char,Head 3 Char,Head 31 Char,Head 32 Char,C Sub-Sub/Italic1 Char,(Alt+3) Char,Heading 3a Char,Major Char,Level 1 - 1 Char,Heading 3 - St.George Char,3m Char"/>
    <w:basedOn w:val="DefaultParagraphFont"/>
    <w:link w:val="Heading3"/>
    <w:rsid w:val="005811C2"/>
    <w:rPr>
      <w:rFonts w:ascii="Arial" w:hAnsi="Arial"/>
      <w:sz w:val="22"/>
      <w:lang w:eastAsia="en-US"/>
    </w:rPr>
  </w:style>
  <w:style w:type="paragraph" w:styleId="BalloonText">
    <w:name w:val="Balloon Text"/>
    <w:basedOn w:val="Normal"/>
    <w:link w:val="BalloonTextChar"/>
    <w:rsid w:val="000413CE"/>
    <w:rPr>
      <w:rFonts w:ascii="Segoe UI" w:hAnsi="Segoe UI" w:cs="Segoe UI"/>
      <w:sz w:val="18"/>
      <w:szCs w:val="18"/>
    </w:rPr>
  </w:style>
  <w:style w:type="character" w:customStyle="1" w:styleId="BalloonTextChar">
    <w:name w:val="Balloon Text Char"/>
    <w:basedOn w:val="DefaultParagraphFont"/>
    <w:link w:val="BalloonText"/>
    <w:rsid w:val="000413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FE68-D20F-4C52-A4BC-72741BD1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41</TotalTime>
  <Pages>10</Pages>
  <Words>2402</Words>
  <Characters>11890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LMD210113152 8313757v2</vt:lpstr>
    </vt:vector>
  </TitlesOfParts>
  <Company>Deacons</Company>
  <LinksUpToDate>false</LinksUpToDate>
  <CharactersWithSpaces>14264</CharactersWithSpaces>
  <SharedDoc>false</SharedDoc>
  <HLinks>
    <vt:vector size="42" baseType="variant">
      <vt:variant>
        <vt:i4>1900592</vt:i4>
      </vt:variant>
      <vt:variant>
        <vt:i4>40</vt:i4>
      </vt:variant>
      <vt:variant>
        <vt:i4>0</vt:i4>
      </vt:variant>
      <vt:variant>
        <vt:i4>5</vt:i4>
      </vt:variant>
      <vt:variant>
        <vt:lpwstr/>
      </vt:variant>
      <vt:variant>
        <vt:lpwstr>_Toc197251306</vt:lpwstr>
      </vt:variant>
      <vt:variant>
        <vt:i4>1900592</vt:i4>
      </vt:variant>
      <vt:variant>
        <vt:i4>34</vt:i4>
      </vt:variant>
      <vt:variant>
        <vt:i4>0</vt:i4>
      </vt:variant>
      <vt:variant>
        <vt:i4>5</vt:i4>
      </vt:variant>
      <vt:variant>
        <vt:lpwstr/>
      </vt:variant>
      <vt:variant>
        <vt:lpwstr>_Toc197251305</vt:lpwstr>
      </vt:variant>
      <vt:variant>
        <vt:i4>1900592</vt:i4>
      </vt:variant>
      <vt:variant>
        <vt:i4>28</vt:i4>
      </vt:variant>
      <vt:variant>
        <vt:i4>0</vt:i4>
      </vt:variant>
      <vt:variant>
        <vt:i4>5</vt:i4>
      </vt:variant>
      <vt:variant>
        <vt:lpwstr/>
      </vt:variant>
      <vt:variant>
        <vt:lpwstr>_Toc197251304</vt:lpwstr>
      </vt:variant>
      <vt:variant>
        <vt:i4>1900592</vt:i4>
      </vt:variant>
      <vt:variant>
        <vt:i4>22</vt:i4>
      </vt:variant>
      <vt:variant>
        <vt:i4>0</vt:i4>
      </vt:variant>
      <vt:variant>
        <vt:i4>5</vt:i4>
      </vt:variant>
      <vt:variant>
        <vt:lpwstr/>
      </vt:variant>
      <vt:variant>
        <vt:lpwstr>_Toc197251303</vt:lpwstr>
      </vt:variant>
      <vt:variant>
        <vt:i4>1900592</vt:i4>
      </vt:variant>
      <vt:variant>
        <vt:i4>16</vt:i4>
      </vt:variant>
      <vt:variant>
        <vt:i4>0</vt:i4>
      </vt:variant>
      <vt:variant>
        <vt:i4>5</vt:i4>
      </vt:variant>
      <vt:variant>
        <vt:lpwstr/>
      </vt:variant>
      <vt:variant>
        <vt:lpwstr>_Toc197251302</vt:lpwstr>
      </vt:variant>
      <vt:variant>
        <vt:i4>1900592</vt:i4>
      </vt:variant>
      <vt:variant>
        <vt:i4>10</vt:i4>
      </vt:variant>
      <vt:variant>
        <vt:i4>0</vt:i4>
      </vt:variant>
      <vt:variant>
        <vt:i4>5</vt:i4>
      </vt:variant>
      <vt:variant>
        <vt:lpwstr/>
      </vt:variant>
      <vt:variant>
        <vt:lpwstr>_Toc197251301</vt:lpwstr>
      </vt:variant>
      <vt:variant>
        <vt:i4>1900592</vt:i4>
      </vt:variant>
      <vt:variant>
        <vt:i4>4</vt:i4>
      </vt:variant>
      <vt:variant>
        <vt:i4>0</vt:i4>
      </vt:variant>
      <vt:variant>
        <vt:i4>5</vt:i4>
      </vt:variant>
      <vt:variant>
        <vt:lpwstr/>
      </vt:variant>
      <vt:variant>
        <vt:lpwstr>_Toc197251300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LMD210113152 8313757v2</dc:title>
  <dc:subject/>
  <dc:creator>Deacons</dc:creator>
  <cp:keywords/>
  <cp:lastModifiedBy>George Morrison</cp:lastModifiedBy>
  <cp:revision>8</cp:revision>
  <cp:lastPrinted>2016-04-28T01:09:00Z</cp:lastPrinted>
  <dcterms:created xsi:type="dcterms:W3CDTF">2015-07-22T05:02:00Z</dcterms:created>
  <dcterms:modified xsi:type="dcterms:W3CDTF">2016-11-22T03:45:00Z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
    <vt:lpwstr>LMD2</vt:lpwstr>
  </property>
  <property fmtid="{D5CDD505-2E9C-101B-9397-08002B2CF9AE}" pid="3" name="wsDatabase">
    <vt:lpwstr>BNEDOCS</vt:lpwstr>
  </property>
  <property fmtid="{D5CDD505-2E9C-101B-9397-08002B2CF9AE}" pid="4" name="wsDescription">
    <vt:lpwstr>Rent Guarantee Deed 150722 with POA execution clause</vt:lpwstr>
  </property>
  <property fmtid="{D5CDD505-2E9C-101B-9397-08002B2CF9AE}" pid="5" name="wsDocNum">
    <vt:lpwstr>8313757</vt:lpwstr>
  </property>
  <property fmtid="{D5CDD505-2E9C-101B-9397-08002B2CF9AE}" pid="6" name="wsVersion">
    <vt:lpwstr>2</vt:lpwstr>
  </property>
  <property fmtid="{D5CDD505-2E9C-101B-9397-08002B2CF9AE}" pid="7" name="wsAuthor">
    <vt:lpwstr>LMD2</vt:lpwstr>
  </property>
  <property fmtid="{D5CDD505-2E9C-101B-9397-08002B2CF9AE}" pid="8" name="wsClient">
    <vt:lpwstr>00058505</vt:lpwstr>
  </property>
  <property fmtid="{D5CDD505-2E9C-101B-9397-08002B2CF9AE}" pid="9" name="wsClientName">
    <vt:lpwstr>Property Solutions Group</vt:lpwstr>
  </property>
  <property fmtid="{D5CDD505-2E9C-101B-9397-08002B2CF9AE}" pid="10" name="wsMatter">
    <vt:lpwstr>10113152</vt:lpwstr>
  </property>
  <property fmtid="{D5CDD505-2E9C-101B-9397-08002B2CF9AE}" pid="11" name="wsMatterName">
    <vt:lpwstr>Property Solutions re Chermside - general</vt:lpwstr>
  </property>
</Properties>
</file>